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43929" w14:textId="77777777" w:rsidR="00A629B8" w:rsidRPr="00BA207E" w:rsidRDefault="00A629B8" w:rsidP="00A629B8">
      <w:pPr>
        <w:jc w:val="center"/>
        <w:rPr>
          <w:rFonts w:ascii="Arial" w:hAnsi="Arial" w:cs="Arial"/>
        </w:rPr>
      </w:pPr>
      <w:bookmarkStart w:id="0" w:name="_GoBack"/>
      <w:bookmarkEnd w:id="0"/>
      <w:r w:rsidRPr="00BA207E">
        <w:rPr>
          <w:rFonts w:cs="Arial"/>
          <w:noProof/>
          <w:sz w:val="20"/>
          <w:szCs w:val="20"/>
        </w:rPr>
        <w:drawing>
          <wp:inline distT="0" distB="0" distL="0" distR="0" wp14:anchorId="784BD4A5" wp14:editId="1029C916">
            <wp:extent cx="733425" cy="8001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1BC0F" w14:textId="77777777" w:rsidR="00A629B8" w:rsidRPr="00BA207E" w:rsidRDefault="00A629B8" w:rsidP="00A629B8">
      <w:pPr>
        <w:pStyle w:val="Ttulo3"/>
        <w:tabs>
          <w:tab w:val="clear" w:pos="567"/>
          <w:tab w:val="clear" w:pos="1134"/>
        </w:tabs>
        <w:spacing w:line="276" w:lineRule="auto"/>
        <w:jc w:val="center"/>
        <w:rPr>
          <w:rFonts w:cs="Arial"/>
          <w:bCs/>
          <w:szCs w:val="24"/>
          <w:lang w:val="pt-BR"/>
        </w:rPr>
      </w:pPr>
    </w:p>
    <w:p w14:paraId="28F82D9E" w14:textId="13A6DBCE" w:rsidR="00A629B8" w:rsidRPr="00BA207E" w:rsidRDefault="00A629B8" w:rsidP="00A629B8">
      <w:pPr>
        <w:pStyle w:val="Ttulo3"/>
        <w:tabs>
          <w:tab w:val="clear" w:pos="567"/>
          <w:tab w:val="clear" w:pos="1134"/>
        </w:tabs>
        <w:spacing w:line="276" w:lineRule="auto"/>
        <w:jc w:val="center"/>
        <w:rPr>
          <w:rFonts w:cs="Arial"/>
          <w:bCs/>
          <w:szCs w:val="24"/>
          <w:lang w:val="pt-BR"/>
        </w:rPr>
      </w:pPr>
      <w:r w:rsidRPr="00BA207E">
        <w:rPr>
          <w:rFonts w:cs="Arial"/>
          <w:bCs/>
          <w:szCs w:val="24"/>
        </w:rPr>
        <w:t xml:space="preserve">Edital TCC n° </w:t>
      </w:r>
      <w:r w:rsidRPr="00BA207E">
        <w:rPr>
          <w:rFonts w:cs="Arial"/>
          <w:bCs/>
          <w:szCs w:val="24"/>
          <w:lang w:val="pt-BR"/>
        </w:rPr>
        <w:t>00</w:t>
      </w:r>
      <w:r w:rsidR="0088417F">
        <w:rPr>
          <w:rFonts w:cs="Arial"/>
          <w:bCs/>
          <w:szCs w:val="24"/>
          <w:lang w:val="pt-BR"/>
        </w:rPr>
        <w:t>2</w:t>
      </w:r>
      <w:r w:rsidRPr="00BA207E">
        <w:rPr>
          <w:rFonts w:cs="Arial"/>
          <w:bCs/>
          <w:szCs w:val="24"/>
        </w:rPr>
        <w:t>/</w:t>
      </w:r>
      <w:r w:rsidRPr="00BA207E">
        <w:rPr>
          <w:rFonts w:cs="Arial"/>
          <w:bCs/>
          <w:szCs w:val="24"/>
          <w:lang w:val="pt-BR"/>
        </w:rPr>
        <w:t xml:space="preserve"> </w:t>
      </w:r>
      <w:r w:rsidR="00633125">
        <w:rPr>
          <w:rFonts w:cs="Arial"/>
          <w:bCs/>
          <w:szCs w:val="24"/>
        </w:rPr>
        <w:t>20</w:t>
      </w:r>
      <w:r w:rsidR="00633125">
        <w:rPr>
          <w:rFonts w:cs="Arial"/>
          <w:bCs/>
          <w:szCs w:val="24"/>
          <w:lang w:val="pt-BR"/>
        </w:rPr>
        <w:t>20</w:t>
      </w:r>
    </w:p>
    <w:p w14:paraId="53FAD9A5" w14:textId="77777777" w:rsidR="003D5040" w:rsidRPr="00BA207E" w:rsidRDefault="003D5040" w:rsidP="00FC0B0F">
      <w:pPr>
        <w:pStyle w:val="Default"/>
        <w:spacing w:line="276" w:lineRule="auto"/>
        <w:jc w:val="center"/>
        <w:rPr>
          <w:color w:val="auto"/>
        </w:rPr>
      </w:pPr>
    </w:p>
    <w:p w14:paraId="597C7837" w14:textId="6FAC33C6" w:rsidR="00A629B8" w:rsidRPr="00BA207E" w:rsidRDefault="00A629B8" w:rsidP="00A629B8">
      <w:pPr>
        <w:pStyle w:val="Recuodecorpodetexto"/>
        <w:rPr>
          <w:rFonts w:ascii="Arial" w:hAnsi="Arial" w:cs="Arial"/>
          <w:sz w:val="24"/>
        </w:rPr>
      </w:pPr>
      <w:r w:rsidRPr="00BA207E">
        <w:rPr>
          <w:rFonts w:ascii="Arial" w:hAnsi="Arial" w:cs="Arial"/>
          <w:sz w:val="24"/>
        </w:rPr>
        <w:t xml:space="preserve">A COORDENAÇÃO DE CURSO da Faculdade Presidente Antônio Carlos de Mariana, em conjunto com o NDE do curso de Direito, divulga, </w:t>
      </w:r>
      <w:r w:rsidR="00193AFE">
        <w:rPr>
          <w:rFonts w:ascii="Arial" w:hAnsi="Arial" w:cs="Arial"/>
          <w:sz w:val="24"/>
          <w:lang w:val="pt-BR"/>
        </w:rPr>
        <w:t xml:space="preserve">para os interessados, </w:t>
      </w:r>
      <w:r w:rsidRPr="00BA207E">
        <w:rPr>
          <w:rFonts w:ascii="Arial" w:hAnsi="Arial" w:cs="Arial"/>
          <w:sz w:val="24"/>
        </w:rPr>
        <w:t xml:space="preserve">o presente Edital com as regras do TCC – Trabalho de Conclusão de Curso – do </w:t>
      </w:r>
      <w:r w:rsidR="0088417F">
        <w:rPr>
          <w:rFonts w:ascii="Arial" w:hAnsi="Arial" w:cs="Arial"/>
          <w:sz w:val="24"/>
          <w:lang w:val="pt-BR"/>
        </w:rPr>
        <w:t xml:space="preserve">segundo </w:t>
      </w:r>
      <w:r w:rsidRPr="00BA207E">
        <w:rPr>
          <w:rFonts w:ascii="Arial" w:hAnsi="Arial" w:cs="Arial"/>
          <w:sz w:val="24"/>
        </w:rPr>
        <w:t>semestre de 20</w:t>
      </w:r>
      <w:r w:rsidR="00633125">
        <w:rPr>
          <w:rFonts w:ascii="Arial" w:hAnsi="Arial" w:cs="Arial"/>
          <w:sz w:val="24"/>
          <w:lang w:val="pt-BR"/>
        </w:rPr>
        <w:t>20</w:t>
      </w:r>
      <w:r w:rsidRPr="00BA207E">
        <w:rPr>
          <w:rFonts w:ascii="Arial" w:hAnsi="Arial" w:cs="Arial"/>
          <w:sz w:val="24"/>
        </w:rPr>
        <w:t xml:space="preserve"> que se regerá pelas normas e procedimentos a seguir.</w:t>
      </w:r>
    </w:p>
    <w:p w14:paraId="171CB7B1" w14:textId="77777777" w:rsidR="00A629B8" w:rsidRPr="00BA207E" w:rsidRDefault="00A629B8" w:rsidP="00A629B8">
      <w:pPr>
        <w:jc w:val="both"/>
        <w:rPr>
          <w:rFonts w:ascii="Arial" w:hAnsi="Arial" w:cs="Arial"/>
          <w:b/>
          <w:lang w:val="x-none"/>
        </w:rPr>
      </w:pPr>
    </w:p>
    <w:p w14:paraId="43BFAF62" w14:textId="77777777" w:rsidR="00A629B8" w:rsidRPr="00BA207E" w:rsidRDefault="00A629B8" w:rsidP="00A629B8">
      <w:pPr>
        <w:jc w:val="both"/>
        <w:rPr>
          <w:rFonts w:ascii="Arial" w:hAnsi="Arial" w:cs="Arial"/>
        </w:rPr>
      </w:pPr>
      <w:r w:rsidRPr="00BA207E">
        <w:rPr>
          <w:rFonts w:ascii="Arial" w:hAnsi="Arial" w:cs="Arial"/>
          <w:b/>
          <w:bCs/>
          <w:szCs w:val="23"/>
        </w:rPr>
        <w:t>1- OBJETIVOS</w:t>
      </w:r>
    </w:p>
    <w:p w14:paraId="2BB81147" w14:textId="77777777" w:rsidR="00A629B8" w:rsidRPr="00BA207E" w:rsidRDefault="00A629B8" w:rsidP="00A629B8">
      <w:pPr>
        <w:ind w:left="360"/>
        <w:jc w:val="both"/>
        <w:rPr>
          <w:rFonts w:ascii="Arial" w:hAnsi="Arial" w:cs="Arial"/>
        </w:rPr>
      </w:pPr>
      <w:r w:rsidRPr="00BA207E">
        <w:rPr>
          <w:rFonts w:ascii="Arial" w:hAnsi="Arial" w:cs="Arial"/>
        </w:rPr>
        <w:t xml:space="preserve">I - </w:t>
      </w:r>
      <w:proofErr w:type="gramStart"/>
      <w:r w:rsidRPr="00BA207E">
        <w:rPr>
          <w:rFonts w:ascii="Arial" w:hAnsi="Arial" w:cs="Arial"/>
        </w:rPr>
        <w:t>regulamentar</w:t>
      </w:r>
      <w:proofErr w:type="gramEnd"/>
      <w:r w:rsidRPr="00BA207E">
        <w:rPr>
          <w:rFonts w:ascii="Arial" w:hAnsi="Arial" w:cs="Arial"/>
        </w:rPr>
        <w:t xml:space="preserve"> a realização do TCC do curso de Direito da Faculdade Presidente Antônio Carlos de Mariana;</w:t>
      </w:r>
    </w:p>
    <w:p w14:paraId="4F7B9FFE" w14:textId="77777777" w:rsidR="00A629B8" w:rsidRPr="00BA207E" w:rsidRDefault="00A629B8" w:rsidP="00A629B8">
      <w:pPr>
        <w:ind w:left="360"/>
        <w:jc w:val="both"/>
        <w:rPr>
          <w:rFonts w:ascii="Arial" w:hAnsi="Arial" w:cs="Arial"/>
        </w:rPr>
      </w:pPr>
      <w:r w:rsidRPr="00BA207E">
        <w:rPr>
          <w:rFonts w:ascii="Arial" w:hAnsi="Arial" w:cs="Arial"/>
        </w:rPr>
        <w:t xml:space="preserve">II - </w:t>
      </w:r>
      <w:proofErr w:type="gramStart"/>
      <w:r w:rsidRPr="00BA207E">
        <w:rPr>
          <w:rFonts w:ascii="Arial" w:hAnsi="Arial" w:cs="Arial"/>
        </w:rPr>
        <w:t>descrever</w:t>
      </w:r>
      <w:proofErr w:type="gramEnd"/>
      <w:r w:rsidRPr="00BA207E">
        <w:rPr>
          <w:rFonts w:ascii="Arial" w:hAnsi="Arial" w:cs="Arial"/>
        </w:rPr>
        <w:t xml:space="preserve"> os prazos</w:t>
      </w:r>
      <w:r w:rsidR="0061193F" w:rsidRPr="00BA207E">
        <w:rPr>
          <w:rFonts w:ascii="Arial" w:hAnsi="Arial" w:cs="Arial"/>
        </w:rPr>
        <w:t xml:space="preserve"> de O</w:t>
      </w:r>
      <w:r w:rsidRPr="00BA207E">
        <w:rPr>
          <w:rFonts w:ascii="Arial" w:hAnsi="Arial" w:cs="Arial"/>
        </w:rPr>
        <w:t>rientação dos discentes.</w:t>
      </w:r>
    </w:p>
    <w:p w14:paraId="54B5ACE3" w14:textId="77777777" w:rsidR="00A629B8" w:rsidRPr="00BA207E" w:rsidRDefault="00A629B8" w:rsidP="00A629B8">
      <w:pPr>
        <w:jc w:val="both"/>
        <w:rPr>
          <w:rFonts w:ascii="Arial" w:hAnsi="Arial" w:cs="Arial"/>
          <w:b/>
          <w:bCs/>
        </w:rPr>
      </w:pPr>
    </w:p>
    <w:p w14:paraId="58B66398" w14:textId="77777777" w:rsidR="00A629B8" w:rsidRPr="00BA207E" w:rsidRDefault="00A629B8" w:rsidP="00A629B8">
      <w:pPr>
        <w:jc w:val="both"/>
        <w:rPr>
          <w:rFonts w:ascii="Arial" w:hAnsi="Arial" w:cs="Arial"/>
          <w:b/>
          <w:bCs/>
          <w:szCs w:val="17"/>
        </w:rPr>
      </w:pPr>
      <w:r w:rsidRPr="00BA207E">
        <w:rPr>
          <w:rFonts w:ascii="Arial" w:hAnsi="Arial" w:cs="Arial"/>
          <w:b/>
          <w:bCs/>
          <w:szCs w:val="17"/>
        </w:rPr>
        <w:t>1.1 – Alunos elegíveis:</w:t>
      </w:r>
    </w:p>
    <w:p w14:paraId="6817A3F8" w14:textId="19B9896D" w:rsidR="00A629B8" w:rsidRPr="00BA207E" w:rsidRDefault="00A629B8" w:rsidP="00A629B8">
      <w:pPr>
        <w:jc w:val="both"/>
        <w:rPr>
          <w:rFonts w:ascii="Arial" w:hAnsi="Arial" w:cs="Arial"/>
          <w:szCs w:val="17"/>
        </w:rPr>
      </w:pPr>
      <w:r w:rsidRPr="00BA207E">
        <w:rPr>
          <w:rFonts w:ascii="Arial" w:hAnsi="Arial" w:cs="Arial"/>
          <w:b/>
          <w:szCs w:val="17"/>
        </w:rPr>
        <w:t>1.1.1</w:t>
      </w:r>
      <w:r w:rsidRPr="00BA207E">
        <w:rPr>
          <w:rFonts w:ascii="Arial" w:hAnsi="Arial" w:cs="Arial"/>
          <w:szCs w:val="17"/>
        </w:rPr>
        <w:t xml:space="preserve"> - O presente </w:t>
      </w:r>
      <w:r w:rsidR="0088417F">
        <w:rPr>
          <w:rFonts w:ascii="Arial" w:hAnsi="Arial" w:cs="Arial"/>
          <w:szCs w:val="17"/>
        </w:rPr>
        <w:t>e</w:t>
      </w:r>
      <w:r w:rsidRPr="00BA207E">
        <w:rPr>
          <w:rFonts w:ascii="Arial" w:hAnsi="Arial" w:cs="Arial"/>
          <w:szCs w:val="17"/>
        </w:rPr>
        <w:t>dital deverá ser seguido pelos alu</w:t>
      </w:r>
      <w:r w:rsidR="006A5012" w:rsidRPr="00BA207E">
        <w:rPr>
          <w:rFonts w:ascii="Arial" w:hAnsi="Arial" w:cs="Arial"/>
          <w:szCs w:val="17"/>
        </w:rPr>
        <w:t xml:space="preserve">nos </w:t>
      </w:r>
      <w:r w:rsidR="0088417F">
        <w:rPr>
          <w:rFonts w:ascii="Arial" w:hAnsi="Arial" w:cs="Arial"/>
          <w:szCs w:val="17"/>
        </w:rPr>
        <w:t>que tiveram seus Projetos de Pesquisa aprovados e</w:t>
      </w:r>
      <w:r w:rsidR="007D2DC3" w:rsidRPr="00BA207E">
        <w:rPr>
          <w:rFonts w:ascii="Arial" w:hAnsi="Arial" w:cs="Arial"/>
          <w:szCs w:val="17"/>
        </w:rPr>
        <w:t xml:space="preserve"> que queiram defender o TCC neste semestre. </w:t>
      </w:r>
    </w:p>
    <w:p w14:paraId="6DFA548E" w14:textId="77777777" w:rsidR="00A629B8" w:rsidRPr="00BA207E" w:rsidRDefault="00A629B8" w:rsidP="00A629B8">
      <w:pPr>
        <w:jc w:val="both"/>
        <w:rPr>
          <w:rFonts w:ascii="Arial" w:hAnsi="Arial" w:cs="Arial"/>
          <w:szCs w:val="17"/>
        </w:rPr>
      </w:pPr>
    </w:p>
    <w:p w14:paraId="378AC844" w14:textId="77777777" w:rsidR="00A629B8" w:rsidRPr="00BA207E" w:rsidRDefault="00A629B8" w:rsidP="00A629B8">
      <w:pPr>
        <w:jc w:val="both"/>
        <w:rPr>
          <w:rFonts w:ascii="Arial" w:hAnsi="Arial" w:cs="Arial"/>
          <w:b/>
          <w:bCs/>
        </w:rPr>
      </w:pPr>
      <w:r w:rsidRPr="00BA207E">
        <w:rPr>
          <w:rFonts w:ascii="Arial" w:hAnsi="Arial" w:cs="Arial"/>
          <w:b/>
          <w:bCs/>
        </w:rPr>
        <w:t>2 – Orientadores elegíveis:</w:t>
      </w:r>
    </w:p>
    <w:p w14:paraId="6231BC22" w14:textId="77777777" w:rsidR="00A629B8" w:rsidRPr="00BA207E" w:rsidRDefault="004A4605" w:rsidP="00A629B8">
      <w:pPr>
        <w:jc w:val="both"/>
        <w:rPr>
          <w:rFonts w:ascii="Arial" w:hAnsi="Arial" w:cs="Arial"/>
        </w:rPr>
      </w:pPr>
      <w:r w:rsidRPr="00BA207E">
        <w:rPr>
          <w:rFonts w:ascii="Arial" w:hAnsi="Arial" w:cs="Arial"/>
          <w:b/>
        </w:rPr>
        <w:t>2.1</w:t>
      </w:r>
      <w:r w:rsidRPr="00BA207E">
        <w:rPr>
          <w:rFonts w:ascii="Arial" w:hAnsi="Arial" w:cs="Arial"/>
        </w:rPr>
        <w:t xml:space="preserve"> </w:t>
      </w:r>
      <w:proofErr w:type="gramStart"/>
      <w:r w:rsidR="00A629B8" w:rsidRPr="00BA207E">
        <w:rPr>
          <w:rFonts w:ascii="Arial" w:hAnsi="Arial" w:cs="Arial"/>
        </w:rPr>
        <w:t>O(</w:t>
      </w:r>
      <w:proofErr w:type="gramEnd"/>
      <w:r w:rsidR="00A629B8" w:rsidRPr="00BA207E">
        <w:rPr>
          <w:rFonts w:ascii="Arial" w:hAnsi="Arial" w:cs="Arial"/>
        </w:rPr>
        <w:t>s) orientador(es) deverá(</w:t>
      </w:r>
      <w:proofErr w:type="spellStart"/>
      <w:r w:rsidR="00A629B8" w:rsidRPr="00BA207E">
        <w:rPr>
          <w:rFonts w:ascii="Arial" w:hAnsi="Arial" w:cs="Arial"/>
        </w:rPr>
        <w:t>ão</w:t>
      </w:r>
      <w:proofErr w:type="spellEnd"/>
      <w:r w:rsidR="00A629B8" w:rsidRPr="00BA207E">
        <w:rPr>
          <w:rFonts w:ascii="Arial" w:hAnsi="Arial" w:cs="Arial"/>
        </w:rPr>
        <w:t>) preencher os seguintes requisitos:</w:t>
      </w:r>
    </w:p>
    <w:p w14:paraId="290B3F9E" w14:textId="77777777" w:rsidR="004A4605" w:rsidRPr="00BA207E" w:rsidRDefault="004A4605" w:rsidP="00A629B8">
      <w:pPr>
        <w:jc w:val="both"/>
        <w:rPr>
          <w:rFonts w:ascii="Arial" w:hAnsi="Arial" w:cs="Arial"/>
        </w:rPr>
      </w:pPr>
    </w:p>
    <w:p w14:paraId="2F944D04" w14:textId="77777777" w:rsidR="004A4605" w:rsidRPr="00BA207E" w:rsidRDefault="004A4605" w:rsidP="004A4605">
      <w:pPr>
        <w:pStyle w:val="Corpodetexto3"/>
        <w:rPr>
          <w:rFonts w:ascii="Arial" w:hAnsi="Arial" w:cs="Arial"/>
          <w:sz w:val="24"/>
        </w:rPr>
      </w:pPr>
      <w:r w:rsidRPr="00BA207E">
        <w:rPr>
          <w:rFonts w:ascii="Arial" w:hAnsi="Arial" w:cs="Arial"/>
          <w:sz w:val="24"/>
          <w:lang w:val="pt-BR"/>
        </w:rPr>
        <w:t>I</w:t>
      </w:r>
      <w:r w:rsidRPr="00BA207E">
        <w:rPr>
          <w:rFonts w:ascii="Arial" w:hAnsi="Arial" w:cs="Arial"/>
          <w:sz w:val="24"/>
        </w:rPr>
        <w:t xml:space="preserve"> </w:t>
      </w:r>
      <w:r w:rsidRPr="00BA207E">
        <w:rPr>
          <w:rFonts w:ascii="Arial" w:hAnsi="Arial" w:cs="Arial"/>
          <w:sz w:val="24"/>
          <w:lang w:val="pt-BR"/>
        </w:rPr>
        <w:t xml:space="preserve">- </w:t>
      </w:r>
      <w:proofErr w:type="gramStart"/>
      <w:r w:rsidRPr="00BA207E">
        <w:rPr>
          <w:rFonts w:ascii="Arial" w:hAnsi="Arial" w:cs="Arial"/>
          <w:sz w:val="24"/>
          <w:lang w:val="pt-BR"/>
        </w:rPr>
        <w:t>t</w:t>
      </w:r>
      <w:proofErr w:type="spellStart"/>
      <w:r w:rsidRPr="00BA207E">
        <w:rPr>
          <w:rFonts w:ascii="Arial" w:hAnsi="Arial" w:cs="Arial"/>
          <w:sz w:val="24"/>
        </w:rPr>
        <w:t>er</w:t>
      </w:r>
      <w:proofErr w:type="spellEnd"/>
      <w:proofErr w:type="gramEnd"/>
      <w:r w:rsidRPr="00BA207E">
        <w:rPr>
          <w:rFonts w:ascii="Arial" w:hAnsi="Arial" w:cs="Arial"/>
          <w:sz w:val="24"/>
        </w:rPr>
        <w:t xml:space="preserve"> produção científica, tecnológica ou cultural divulgada em revistas especializadas.</w:t>
      </w:r>
    </w:p>
    <w:p w14:paraId="675B6A44" w14:textId="77777777" w:rsidR="004A4605" w:rsidRPr="00BA207E" w:rsidRDefault="004A4605" w:rsidP="004A4605">
      <w:pPr>
        <w:pStyle w:val="Corpodetexto3"/>
        <w:rPr>
          <w:rFonts w:ascii="Arial" w:hAnsi="Arial" w:cs="Arial"/>
          <w:sz w:val="24"/>
        </w:rPr>
      </w:pPr>
      <w:r w:rsidRPr="00BA207E">
        <w:rPr>
          <w:rFonts w:ascii="Arial" w:hAnsi="Arial" w:cs="Arial"/>
          <w:sz w:val="24"/>
          <w:lang w:val="pt-BR"/>
        </w:rPr>
        <w:t>II -</w:t>
      </w:r>
      <w:r w:rsidRPr="00BA207E">
        <w:rPr>
          <w:rFonts w:ascii="Arial" w:hAnsi="Arial" w:cs="Arial"/>
          <w:sz w:val="24"/>
        </w:rPr>
        <w:t xml:space="preserve"> </w:t>
      </w:r>
      <w:proofErr w:type="gramStart"/>
      <w:r w:rsidRPr="00BA207E">
        <w:rPr>
          <w:rFonts w:ascii="Arial" w:hAnsi="Arial" w:cs="Arial"/>
          <w:sz w:val="24"/>
        </w:rPr>
        <w:t>permite-se</w:t>
      </w:r>
      <w:proofErr w:type="gramEnd"/>
      <w:r w:rsidRPr="00BA207E">
        <w:rPr>
          <w:rFonts w:ascii="Arial" w:hAnsi="Arial" w:cs="Arial"/>
          <w:sz w:val="24"/>
        </w:rPr>
        <w:t xml:space="preserve"> </w:t>
      </w:r>
      <w:proofErr w:type="spellStart"/>
      <w:r w:rsidRPr="00BA207E">
        <w:rPr>
          <w:rFonts w:ascii="Arial" w:hAnsi="Arial" w:cs="Arial"/>
          <w:sz w:val="24"/>
        </w:rPr>
        <w:t>coorientador</w:t>
      </w:r>
      <w:proofErr w:type="spellEnd"/>
      <w:r w:rsidRPr="00BA207E">
        <w:rPr>
          <w:rFonts w:ascii="Arial" w:hAnsi="Arial" w:cs="Arial"/>
          <w:sz w:val="24"/>
        </w:rPr>
        <w:t xml:space="preserve"> de Docentes de outras Faculdades.</w:t>
      </w:r>
    </w:p>
    <w:p w14:paraId="3908AE69" w14:textId="7C8AEF78" w:rsidR="0080276F" w:rsidRDefault="004A4605" w:rsidP="00164CC0">
      <w:pPr>
        <w:jc w:val="both"/>
        <w:rPr>
          <w:rFonts w:ascii="Arial" w:hAnsi="Arial" w:cs="Arial"/>
        </w:rPr>
      </w:pPr>
      <w:r w:rsidRPr="00BA207E">
        <w:rPr>
          <w:rFonts w:ascii="Arial" w:hAnsi="Arial" w:cs="Arial"/>
          <w:szCs w:val="17"/>
        </w:rPr>
        <w:t xml:space="preserve">III </w:t>
      </w:r>
      <w:r w:rsidR="00482BD4">
        <w:rPr>
          <w:rFonts w:ascii="Arial" w:hAnsi="Arial" w:cs="Arial"/>
          <w:szCs w:val="17"/>
        </w:rPr>
        <w:t xml:space="preserve">- </w:t>
      </w:r>
      <w:r w:rsidR="00482BD4" w:rsidRPr="00482BD4">
        <w:rPr>
          <w:rFonts w:ascii="Arial" w:hAnsi="Arial" w:cs="Arial"/>
          <w:szCs w:val="17"/>
        </w:rPr>
        <w:t>O aluno irá indicar o professor responsável pela sua orientação, que deverá ser algum professor da Faculdade, preferencialmente com identidade com a área ministrada</w:t>
      </w:r>
      <w:r w:rsidR="00482BD4">
        <w:rPr>
          <w:rFonts w:ascii="Arial" w:hAnsi="Arial" w:cs="Arial"/>
          <w:szCs w:val="17"/>
        </w:rPr>
        <w:t>.</w:t>
      </w:r>
    </w:p>
    <w:p w14:paraId="1D17C7B7" w14:textId="77777777" w:rsidR="00326970" w:rsidRPr="00BA207E" w:rsidRDefault="00326970" w:rsidP="00326970">
      <w:pPr>
        <w:ind w:left="360"/>
        <w:jc w:val="both"/>
        <w:rPr>
          <w:rFonts w:ascii="Arial" w:hAnsi="Arial" w:cs="Arial"/>
        </w:rPr>
      </w:pPr>
    </w:p>
    <w:p w14:paraId="33B73BF7" w14:textId="2814F8DB" w:rsidR="0080276F" w:rsidRPr="00BA207E" w:rsidRDefault="0080276F" w:rsidP="0080276F">
      <w:pPr>
        <w:jc w:val="both"/>
        <w:rPr>
          <w:rFonts w:ascii="Arial" w:hAnsi="Arial" w:cs="Arial"/>
          <w:szCs w:val="17"/>
        </w:rPr>
      </w:pPr>
      <w:r w:rsidRPr="00BA207E">
        <w:rPr>
          <w:rFonts w:ascii="Arial" w:hAnsi="Arial" w:cs="Arial"/>
          <w:b/>
        </w:rPr>
        <w:t>2.</w:t>
      </w:r>
      <w:r w:rsidR="0088417F">
        <w:rPr>
          <w:rFonts w:ascii="Arial" w:hAnsi="Arial" w:cs="Arial"/>
          <w:b/>
        </w:rPr>
        <w:t>2</w:t>
      </w:r>
      <w:r w:rsidRPr="00BA207E">
        <w:rPr>
          <w:rFonts w:ascii="Arial" w:hAnsi="Arial" w:cs="Arial"/>
        </w:rPr>
        <w:t xml:space="preserve"> </w:t>
      </w:r>
      <w:r w:rsidRPr="00BA207E">
        <w:rPr>
          <w:rFonts w:ascii="Arial" w:hAnsi="Arial" w:cs="Arial"/>
          <w:szCs w:val="17"/>
        </w:rPr>
        <w:t xml:space="preserve">Orientação que já esteja em andamento poderá ser redirecionada para algum dos orientadores </w:t>
      </w:r>
      <w:r w:rsidR="0088417F">
        <w:rPr>
          <w:rFonts w:ascii="Arial" w:hAnsi="Arial" w:cs="Arial"/>
          <w:szCs w:val="17"/>
        </w:rPr>
        <w:t>da instituição</w:t>
      </w:r>
      <w:r w:rsidRPr="00BA207E">
        <w:rPr>
          <w:rFonts w:ascii="Arial" w:hAnsi="Arial" w:cs="Arial"/>
          <w:szCs w:val="17"/>
        </w:rPr>
        <w:t xml:space="preserve">, caso haja interesse do aluno e disponibilidade dos orientadores elegíveis. </w:t>
      </w:r>
    </w:p>
    <w:p w14:paraId="17844767" w14:textId="77777777" w:rsidR="0080276F" w:rsidRPr="00BA207E" w:rsidRDefault="0080276F" w:rsidP="004A4605">
      <w:pPr>
        <w:jc w:val="both"/>
        <w:rPr>
          <w:rFonts w:ascii="Arial" w:hAnsi="Arial" w:cs="Arial"/>
          <w:b/>
          <w:szCs w:val="17"/>
        </w:rPr>
      </w:pPr>
    </w:p>
    <w:p w14:paraId="48B3F7A2" w14:textId="3B148F37" w:rsidR="004A4605" w:rsidRPr="00BA207E" w:rsidRDefault="004A4605" w:rsidP="004A4605">
      <w:pPr>
        <w:jc w:val="both"/>
        <w:rPr>
          <w:rFonts w:ascii="Arial" w:hAnsi="Arial" w:cs="Arial"/>
          <w:szCs w:val="17"/>
        </w:rPr>
      </w:pPr>
      <w:r w:rsidRPr="00BA207E">
        <w:rPr>
          <w:rFonts w:ascii="Arial" w:hAnsi="Arial" w:cs="Arial"/>
          <w:b/>
          <w:szCs w:val="17"/>
        </w:rPr>
        <w:t>2.</w:t>
      </w:r>
      <w:r w:rsidR="0088417F">
        <w:rPr>
          <w:rFonts w:ascii="Arial" w:hAnsi="Arial" w:cs="Arial"/>
          <w:b/>
          <w:szCs w:val="17"/>
        </w:rPr>
        <w:t>3</w:t>
      </w:r>
      <w:r w:rsidRPr="00BA207E">
        <w:rPr>
          <w:rFonts w:ascii="Arial" w:hAnsi="Arial" w:cs="Arial"/>
          <w:szCs w:val="17"/>
        </w:rPr>
        <w:t xml:space="preserve"> – O </w:t>
      </w:r>
      <w:r w:rsidR="0080276F" w:rsidRPr="00BA207E">
        <w:rPr>
          <w:rFonts w:ascii="Arial" w:hAnsi="Arial" w:cs="Arial"/>
          <w:szCs w:val="17"/>
        </w:rPr>
        <w:t>aluno deverá ter pelo menos 3 (três</w:t>
      </w:r>
      <w:r w:rsidRPr="00BA207E">
        <w:rPr>
          <w:rFonts w:ascii="Arial" w:hAnsi="Arial" w:cs="Arial"/>
          <w:szCs w:val="17"/>
        </w:rPr>
        <w:t xml:space="preserve">) encontros </w:t>
      </w:r>
      <w:r w:rsidR="0088417F">
        <w:rPr>
          <w:rFonts w:ascii="Arial" w:hAnsi="Arial" w:cs="Arial"/>
          <w:szCs w:val="17"/>
        </w:rPr>
        <w:t>remotos</w:t>
      </w:r>
      <w:r w:rsidRPr="00BA207E">
        <w:rPr>
          <w:rFonts w:ascii="Arial" w:hAnsi="Arial" w:cs="Arial"/>
          <w:szCs w:val="17"/>
        </w:rPr>
        <w:t xml:space="preserve"> com o seu orientador, comprovados por termos de orientação, assinado por ambos, sob pena de </w:t>
      </w:r>
      <w:r w:rsidR="0080276F" w:rsidRPr="00BA207E">
        <w:rPr>
          <w:rFonts w:ascii="Arial" w:hAnsi="Arial" w:cs="Arial"/>
          <w:szCs w:val="17"/>
        </w:rPr>
        <w:t>não liberação para seguir para a banca de defesa.</w:t>
      </w:r>
    </w:p>
    <w:p w14:paraId="500B836F" w14:textId="77777777" w:rsidR="004A4605" w:rsidRPr="00BA207E" w:rsidRDefault="004A4605" w:rsidP="004A4605">
      <w:pPr>
        <w:jc w:val="both"/>
        <w:rPr>
          <w:rFonts w:ascii="Arial" w:hAnsi="Arial" w:cs="Arial"/>
          <w:szCs w:val="17"/>
        </w:rPr>
      </w:pPr>
    </w:p>
    <w:p w14:paraId="64BE079F" w14:textId="77777777" w:rsidR="00A629B8" w:rsidRPr="00BA207E" w:rsidRDefault="006A5012" w:rsidP="00A629B8">
      <w:pPr>
        <w:jc w:val="both"/>
        <w:rPr>
          <w:rFonts w:ascii="Arial" w:hAnsi="Arial" w:cs="Arial"/>
          <w:b/>
          <w:bCs/>
          <w:szCs w:val="17"/>
        </w:rPr>
      </w:pPr>
      <w:r w:rsidRPr="00BA207E">
        <w:rPr>
          <w:rFonts w:ascii="Arial" w:hAnsi="Arial" w:cs="Arial"/>
          <w:b/>
          <w:bCs/>
          <w:szCs w:val="17"/>
        </w:rPr>
        <w:t>3</w:t>
      </w:r>
      <w:r w:rsidR="00A629B8" w:rsidRPr="00BA207E">
        <w:rPr>
          <w:rFonts w:ascii="Arial" w:hAnsi="Arial" w:cs="Arial"/>
          <w:b/>
          <w:bCs/>
          <w:szCs w:val="17"/>
        </w:rPr>
        <w:t xml:space="preserve"> – APRESENTAÇÃO DO TCC</w:t>
      </w:r>
    </w:p>
    <w:p w14:paraId="693757D8" w14:textId="77777777" w:rsidR="00A629B8" w:rsidRPr="00BA207E" w:rsidRDefault="006A5012" w:rsidP="00A629B8">
      <w:pPr>
        <w:pStyle w:val="Corpodetexto3"/>
        <w:rPr>
          <w:rFonts w:ascii="Arial" w:hAnsi="Arial" w:cs="Arial"/>
          <w:sz w:val="24"/>
          <w:lang w:val="pt-BR"/>
        </w:rPr>
      </w:pPr>
      <w:r w:rsidRPr="00BA207E">
        <w:rPr>
          <w:rFonts w:ascii="Arial" w:hAnsi="Arial" w:cs="Arial"/>
          <w:b/>
          <w:bCs/>
          <w:sz w:val="24"/>
        </w:rPr>
        <w:t>3</w:t>
      </w:r>
      <w:r w:rsidR="00A629B8" w:rsidRPr="00BA207E">
        <w:rPr>
          <w:rFonts w:ascii="Arial" w:hAnsi="Arial" w:cs="Arial"/>
          <w:b/>
          <w:bCs/>
          <w:sz w:val="24"/>
        </w:rPr>
        <w:t>.1</w:t>
      </w:r>
      <w:r w:rsidR="00A629B8" w:rsidRPr="00BA207E">
        <w:rPr>
          <w:rFonts w:ascii="Arial" w:hAnsi="Arial" w:cs="Arial"/>
          <w:sz w:val="24"/>
        </w:rPr>
        <w:t xml:space="preserve"> - O aluno deverá elaborar e </w:t>
      </w:r>
      <w:r w:rsidR="00A629B8" w:rsidRPr="00BA207E">
        <w:rPr>
          <w:rFonts w:ascii="Arial" w:hAnsi="Arial" w:cs="Arial"/>
          <w:sz w:val="24"/>
          <w:lang w:val="pt-BR"/>
        </w:rPr>
        <w:t>realizar o depósito do TCC</w:t>
      </w:r>
      <w:r w:rsidR="00A629B8" w:rsidRPr="00BA207E">
        <w:rPr>
          <w:rFonts w:ascii="Arial" w:hAnsi="Arial" w:cs="Arial"/>
          <w:sz w:val="24"/>
        </w:rPr>
        <w:t xml:space="preserve">, seguindo </w:t>
      </w:r>
      <w:r w:rsidR="00A629B8" w:rsidRPr="00BA207E">
        <w:rPr>
          <w:rFonts w:ascii="Arial" w:hAnsi="Arial" w:cs="Arial"/>
          <w:sz w:val="24"/>
          <w:lang w:val="pt-BR"/>
        </w:rPr>
        <w:t>os</w:t>
      </w:r>
      <w:r w:rsidR="00A629B8" w:rsidRPr="00BA207E">
        <w:rPr>
          <w:rFonts w:ascii="Arial" w:hAnsi="Arial" w:cs="Arial"/>
          <w:sz w:val="24"/>
        </w:rPr>
        <w:t xml:space="preserve"> procedimentos</w:t>
      </w:r>
      <w:r w:rsidR="00A629B8" w:rsidRPr="00BA207E">
        <w:rPr>
          <w:rFonts w:ascii="Arial" w:hAnsi="Arial" w:cs="Arial"/>
          <w:sz w:val="24"/>
          <w:lang w:val="pt-BR"/>
        </w:rPr>
        <w:t xml:space="preserve"> e datas</w:t>
      </w:r>
      <w:r w:rsidR="00A629B8" w:rsidRPr="00BA207E">
        <w:rPr>
          <w:rFonts w:ascii="Arial" w:hAnsi="Arial" w:cs="Arial"/>
          <w:sz w:val="24"/>
        </w:rPr>
        <w:t xml:space="preserve"> a seguir:</w:t>
      </w:r>
    </w:p>
    <w:p w14:paraId="0B31E7B1" w14:textId="77777777" w:rsidR="00A629B8" w:rsidRPr="00BA207E" w:rsidRDefault="00A629B8" w:rsidP="00A629B8">
      <w:pPr>
        <w:pStyle w:val="Corpodetexto3"/>
        <w:rPr>
          <w:rFonts w:ascii="Arial" w:hAnsi="Arial" w:cs="Arial"/>
          <w:sz w:val="24"/>
          <w:szCs w:val="24"/>
        </w:rPr>
      </w:pPr>
    </w:p>
    <w:p w14:paraId="14922C33" w14:textId="77777777" w:rsidR="006A5012" w:rsidRPr="00BA207E" w:rsidRDefault="006A5012" w:rsidP="006A5012">
      <w:pPr>
        <w:pStyle w:val="Corpodetexto3"/>
        <w:rPr>
          <w:rFonts w:ascii="Arial" w:hAnsi="Arial" w:cs="Arial"/>
          <w:sz w:val="24"/>
          <w:szCs w:val="24"/>
        </w:rPr>
      </w:pPr>
      <w:r w:rsidRPr="00BA207E">
        <w:rPr>
          <w:rFonts w:ascii="Arial" w:hAnsi="Arial" w:cs="Arial"/>
          <w:b/>
          <w:sz w:val="24"/>
          <w:szCs w:val="24"/>
        </w:rPr>
        <w:t>3</w:t>
      </w:r>
      <w:r w:rsidR="00A629B8" w:rsidRPr="00BA207E">
        <w:rPr>
          <w:rFonts w:ascii="Arial" w:hAnsi="Arial" w:cs="Arial"/>
          <w:b/>
          <w:sz w:val="24"/>
          <w:szCs w:val="24"/>
        </w:rPr>
        <w:t>.1.1</w:t>
      </w:r>
      <w:r w:rsidR="00A629B8" w:rsidRPr="00BA207E">
        <w:rPr>
          <w:rFonts w:ascii="Arial" w:hAnsi="Arial" w:cs="Arial"/>
          <w:sz w:val="24"/>
          <w:szCs w:val="24"/>
        </w:rPr>
        <w:t xml:space="preserve">- O </w:t>
      </w:r>
      <w:r w:rsidR="00A629B8" w:rsidRPr="00BA207E">
        <w:rPr>
          <w:rFonts w:ascii="Arial" w:hAnsi="Arial" w:cs="Arial"/>
          <w:sz w:val="24"/>
          <w:szCs w:val="24"/>
          <w:u w:val="single"/>
        </w:rPr>
        <w:t>TCC</w:t>
      </w:r>
      <w:r w:rsidR="00A629B8" w:rsidRPr="00BA207E">
        <w:rPr>
          <w:rFonts w:ascii="Arial" w:hAnsi="Arial" w:cs="Arial"/>
          <w:sz w:val="24"/>
          <w:szCs w:val="24"/>
        </w:rPr>
        <w:t xml:space="preserve"> deverá </w:t>
      </w:r>
      <w:r w:rsidR="0080276F" w:rsidRPr="00BA207E">
        <w:rPr>
          <w:rFonts w:ascii="Arial" w:hAnsi="Arial" w:cs="Arial"/>
          <w:sz w:val="24"/>
          <w:szCs w:val="24"/>
          <w:lang w:val="pt-BR"/>
        </w:rPr>
        <w:t xml:space="preserve">seguir o </w:t>
      </w:r>
      <w:proofErr w:type="spellStart"/>
      <w:r w:rsidR="0080276F" w:rsidRPr="00BA207E">
        <w:rPr>
          <w:rFonts w:ascii="Arial" w:hAnsi="Arial" w:cs="Arial"/>
          <w:sz w:val="24"/>
          <w:szCs w:val="24"/>
          <w:lang w:val="pt-BR"/>
        </w:rPr>
        <w:t>Template</w:t>
      </w:r>
      <w:proofErr w:type="spellEnd"/>
      <w:r w:rsidR="0080276F" w:rsidRPr="00BA207E">
        <w:rPr>
          <w:rFonts w:ascii="Arial" w:hAnsi="Arial" w:cs="Arial"/>
          <w:sz w:val="24"/>
          <w:szCs w:val="24"/>
          <w:lang w:val="pt-BR"/>
        </w:rPr>
        <w:t xml:space="preserve"> Oficial da FUPAC-Mariana e </w:t>
      </w:r>
      <w:r w:rsidR="00A629B8" w:rsidRPr="00BA207E">
        <w:rPr>
          <w:rFonts w:ascii="Arial" w:hAnsi="Arial" w:cs="Arial"/>
          <w:sz w:val="24"/>
          <w:szCs w:val="24"/>
        </w:rPr>
        <w:t>conter a seguinte estrutura:</w:t>
      </w:r>
    </w:p>
    <w:p w14:paraId="46B64B29" w14:textId="77777777" w:rsidR="006A5012" w:rsidRPr="00BA207E" w:rsidRDefault="006A5012" w:rsidP="006A5012">
      <w:pPr>
        <w:pStyle w:val="Corpodetexto3"/>
        <w:rPr>
          <w:rFonts w:ascii="Arial" w:hAnsi="Arial" w:cs="Arial"/>
        </w:rPr>
      </w:pPr>
    </w:p>
    <w:p w14:paraId="5A6E4B4B" w14:textId="77777777" w:rsidR="006A5012" w:rsidRPr="00BA207E" w:rsidRDefault="006A5012" w:rsidP="006A5012">
      <w:pPr>
        <w:pStyle w:val="Corpodetexto3"/>
        <w:rPr>
          <w:rFonts w:ascii="Arial" w:hAnsi="Arial" w:cs="Arial"/>
          <w:sz w:val="24"/>
          <w:szCs w:val="24"/>
        </w:rPr>
      </w:pPr>
      <w:proofErr w:type="gramStart"/>
      <w:r w:rsidRPr="00BA207E">
        <w:rPr>
          <w:rFonts w:ascii="Arial" w:hAnsi="Arial" w:cs="Arial"/>
          <w:sz w:val="24"/>
          <w:szCs w:val="24"/>
          <w:lang w:val="pt-BR"/>
        </w:rPr>
        <w:t>a</w:t>
      </w:r>
      <w:proofErr w:type="gramEnd"/>
      <w:r w:rsidRPr="00BA207E">
        <w:rPr>
          <w:rFonts w:ascii="Arial" w:hAnsi="Arial" w:cs="Arial"/>
          <w:sz w:val="24"/>
          <w:szCs w:val="24"/>
          <w:lang w:val="pt-BR"/>
        </w:rPr>
        <w:t>-</w:t>
      </w:r>
      <w:r w:rsidRPr="00BA207E">
        <w:rPr>
          <w:rFonts w:ascii="Arial" w:hAnsi="Arial" w:cs="Arial"/>
          <w:sz w:val="24"/>
          <w:szCs w:val="24"/>
        </w:rPr>
        <w:t xml:space="preserve">Os elementos </w:t>
      </w:r>
      <w:proofErr w:type="spellStart"/>
      <w:r w:rsidRPr="00BA207E">
        <w:rPr>
          <w:rFonts w:ascii="Arial" w:hAnsi="Arial" w:cs="Arial"/>
          <w:sz w:val="24"/>
          <w:szCs w:val="24"/>
        </w:rPr>
        <w:t>pré</w:t>
      </w:r>
      <w:proofErr w:type="spellEnd"/>
      <w:r w:rsidRPr="00BA207E">
        <w:rPr>
          <w:rFonts w:ascii="Arial" w:hAnsi="Arial" w:cs="Arial"/>
          <w:sz w:val="24"/>
          <w:szCs w:val="24"/>
        </w:rPr>
        <w:t xml:space="preserve">-textuais constituem-se de: </w:t>
      </w:r>
    </w:p>
    <w:p w14:paraId="544B6F8F" w14:textId="77777777" w:rsidR="006A5012" w:rsidRPr="00BA207E" w:rsidRDefault="006A5012" w:rsidP="006A5012">
      <w:pPr>
        <w:pStyle w:val="Corpodetexto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A207E">
        <w:rPr>
          <w:rFonts w:ascii="Arial" w:hAnsi="Arial" w:cs="Arial"/>
          <w:sz w:val="24"/>
          <w:szCs w:val="24"/>
        </w:rPr>
        <w:t xml:space="preserve">capa  b) folha de rosto c) folha de aprovação </w:t>
      </w:r>
      <w:r w:rsidR="0080276F" w:rsidRPr="00BA207E">
        <w:rPr>
          <w:rFonts w:ascii="Arial" w:hAnsi="Arial" w:cs="Arial"/>
          <w:sz w:val="24"/>
          <w:szCs w:val="24"/>
          <w:lang w:val="pt-BR"/>
        </w:rPr>
        <w:t>d) Declaração de Autoria Própria</w:t>
      </w:r>
    </w:p>
    <w:p w14:paraId="6D03AFB1" w14:textId="77777777" w:rsidR="006A5012" w:rsidRPr="00BA207E" w:rsidRDefault="006A5012" w:rsidP="006A5012">
      <w:pPr>
        <w:pStyle w:val="Corpodetexto3"/>
        <w:rPr>
          <w:rFonts w:ascii="Arial" w:hAnsi="Arial" w:cs="Arial"/>
          <w:sz w:val="24"/>
          <w:szCs w:val="24"/>
        </w:rPr>
      </w:pPr>
    </w:p>
    <w:p w14:paraId="417804F9" w14:textId="77777777" w:rsidR="006A5012" w:rsidRPr="00BA207E" w:rsidRDefault="006A5012" w:rsidP="006A5012">
      <w:pPr>
        <w:pStyle w:val="Corpodetexto3"/>
        <w:rPr>
          <w:rFonts w:ascii="Arial" w:hAnsi="Arial" w:cs="Arial"/>
          <w:sz w:val="24"/>
          <w:szCs w:val="24"/>
        </w:rPr>
      </w:pPr>
      <w:proofErr w:type="gramStart"/>
      <w:r w:rsidRPr="00BA207E">
        <w:rPr>
          <w:rFonts w:ascii="Arial" w:hAnsi="Arial" w:cs="Arial"/>
          <w:sz w:val="24"/>
          <w:szCs w:val="24"/>
          <w:lang w:val="pt-BR"/>
        </w:rPr>
        <w:t>b</w:t>
      </w:r>
      <w:proofErr w:type="gramEnd"/>
      <w:r w:rsidRPr="00BA207E">
        <w:rPr>
          <w:rFonts w:ascii="Arial" w:hAnsi="Arial" w:cs="Arial"/>
          <w:sz w:val="24"/>
          <w:szCs w:val="24"/>
          <w:lang w:val="pt-BR"/>
        </w:rPr>
        <w:t xml:space="preserve">- </w:t>
      </w:r>
      <w:r w:rsidRPr="00BA207E">
        <w:rPr>
          <w:rFonts w:ascii="Arial" w:hAnsi="Arial" w:cs="Arial"/>
          <w:sz w:val="24"/>
          <w:szCs w:val="24"/>
        </w:rPr>
        <w:t xml:space="preserve">Os elementos textuais constituem-se de: </w:t>
      </w:r>
    </w:p>
    <w:p w14:paraId="34639F0C" w14:textId="77777777" w:rsidR="006A5012" w:rsidRPr="00BA207E" w:rsidRDefault="006A5012" w:rsidP="006A5012">
      <w:pPr>
        <w:pStyle w:val="Corpodetexto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A207E">
        <w:rPr>
          <w:rFonts w:ascii="Arial" w:hAnsi="Arial" w:cs="Arial"/>
          <w:sz w:val="24"/>
          <w:szCs w:val="24"/>
        </w:rPr>
        <w:t>Título e credenciais</w:t>
      </w:r>
      <w:r w:rsidR="0080276F" w:rsidRPr="00BA207E">
        <w:rPr>
          <w:rFonts w:ascii="Arial" w:hAnsi="Arial" w:cs="Arial"/>
          <w:sz w:val="24"/>
          <w:szCs w:val="24"/>
          <w:lang w:val="pt-BR"/>
        </w:rPr>
        <w:t xml:space="preserve"> (do autor e do orientador)</w:t>
      </w:r>
      <w:r w:rsidRPr="00BA207E">
        <w:rPr>
          <w:rFonts w:ascii="Arial" w:hAnsi="Arial" w:cs="Arial"/>
          <w:sz w:val="24"/>
          <w:szCs w:val="24"/>
        </w:rPr>
        <w:t xml:space="preserve"> b) resumo e palavras-chave c) introdução d) desenvolvimento (fundamentação teórica e resultado e discussões) e) considerações finais. </w:t>
      </w:r>
    </w:p>
    <w:p w14:paraId="6CD959FC" w14:textId="77777777" w:rsidR="006A5012" w:rsidRPr="00BA207E" w:rsidRDefault="006A5012" w:rsidP="006A5012">
      <w:pPr>
        <w:pStyle w:val="Corpodetexto3"/>
        <w:ind w:left="780"/>
        <w:rPr>
          <w:rFonts w:ascii="Arial" w:hAnsi="Arial" w:cs="Arial"/>
          <w:sz w:val="24"/>
          <w:szCs w:val="24"/>
        </w:rPr>
      </w:pPr>
    </w:p>
    <w:p w14:paraId="695E1573" w14:textId="77777777" w:rsidR="006A5012" w:rsidRPr="00BA207E" w:rsidRDefault="006A5012" w:rsidP="006A5012">
      <w:pPr>
        <w:pStyle w:val="Corpodetexto3"/>
        <w:rPr>
          <w:rFonts w:ascii="Arial" w:hAnsi="Arial" w:cs="Arial"/>
          <w:sz w:val="24"/>
          <w:szCs w:val="24"/>
        </w:rPr>
      </w:pPr>
      <w:proofErr w:type="gramStart"/>
      <w:r w:rsidRPr="00BA207E">
        <w:rPr>
          <w:rFonts w:ascii="Arial" w:hAnsi="Arial" w:cs="Arial"/>
          <w:sz w:val="24"/>
          <w:szCs w:val="24"/>
          <w:lang w:val="pt-BR"/>
        </w:rPr>
        <w:t>c</w:t>
      </w:r>
      <w:proofErr w:type="gramEnd"/>
      <w:r w:rsidRPr="00BA207E">
        <w:rPr>
          <w:rFonts w:ascii="Arial" w:hAnsi="Arial" w:cs="Arial"/>
          <w:sz w:val="24"/>
          <w:szCs w:val="24"/>
          <w:lang w:val="pt-BR"/>
        </w:rPr>
        <w:t>-</w:t>
      </w:r>
      <w:r w:rsidR="0080276F" w:rsidRPr="00BA207E">
        <w:rPr>
          <w:rFonts w:ascii="Arial" w:hAnsi="Arial" w:cs="Arial"/>
          <w:sz w:val="24"/>
          <w:szCs w:val="24"/>
          <w:lang w:val="pt-BR"/>
        </w:rPr>
        <w:t xml:space="preserve"> </w:t>
      </w:r>
      <w:r w:rsidRPr="00BA207E">
        <w:rPr>
          <w:rFonts w:ascii="Arial" w:hAnsi="Arial" w:cs="Arial"/>
          <w:sz w:val="24"/>
          <w:szCs w:val="24"/>
        </w:rPr>
        <w:t xml:space="preserve">Os elementos pós-textuais são constituídos de: </w:t>
      </w:r>
    </w:p>
    <w:p w14:paraId="5969D530" w14:textId="77777777" w:rsidR="00A629B8" w:rsidRPr="00BA207E" w:rsidRDefault="006A5012" w:rsidP="006A5012">
      <w:pPr>
        <w:pStyle w:val="Corpodetexto3"/>
        <w:rPr>
          <w:rFonts w:ascii="Arial" w:hAnsi="Arial" w:cs="Arial"/>
          <w:sz w:val="24"/>
          <w:szCs w:val="24"/>
        </w:rPr>
      </w:pPr>
      <w:r w:rsidRPr="00BA207E">
        <w:rPr>
          <w:rFonts w:ascii="Arial" w:hAnsi="Arial" w:cs="Arial"/>
          <w:sz w:val="24"/>
          <w:szCs w:val="24"/>
        </w:rPr>
        <w:t>a) referências bibliográficas; b) apêndice(s) (o que você criou); opcional c) anexo(s) (o que você usou e não foi criado por você) - opcional</w:t>
      </w:r>
    </w:p>
    <w:p w14:paraId="4C24684E" w14:textId="77777777" w:rsidR="006A5012" w:rsidRPr="00BA207E" w:rsidRDefault="006A5012" w:rsidP="00A629B8">
      <w:pPr>
        <w:pStyle w:val="Corpodetexto3"/>
        <w:rPr>
          <w:rFonts w:ascii="Arial" w:hAnsi="Arial" w:cs="Arial"/>
          <w:b/>
          <w:bCs/>
          <w:sz w:val="24"/>
          <w:szCs w:val="23"/>
        </w:rPr>
      </w:pPr>
    </w:p>
    <w:p w14:paraId="2BC25852" w14:textId="357A56A8" w:rsidR="00A629B8" w:rsidRPr="00BA207E" w:rsidRDefault="006A5012" w:rsidP="00A629B8">
      <w:pPr>
        <w:pStyle w:val="Corpodetexto3"/>
        <w:rPr>
          <w:rFonts w:ascii="Arial" w:hAnsi="Arial" w:cs="Arial"/>
          <w:b/>
          <w:sz w:val="24"/>
          <w:szCs w:val="23"/>
        </w:rPr>
      </w:pPr>
      <w:r w:rsidRPr="00BA207E">
        <w:rPr>
          <w:rFonts w:ascii="Arial" w:hAnsi="Arial" w:cs="Arial"/>
          <w:b/>
          <w:bCs/>
          <w:sz w:val="24"/>
          <w:szCs w:val="23"/>
        </w:rPr>
        <w:t>3</w:t>
      </w:r>
      <w:r w:rsidR="00A629B8" w:rsidRPr="00BA207E">
        <w:rPr>
          <w:rFonts w:ascii="Arial" w:hAnsi="Arial" w:cs="Arial"/>
          <w:b/>
          <w:bCs/>
          <w:sz w:val="24"/>
          <w:szCs w:val="23"/>
        </w:rPr>
        <w:t>.2</w:t>
      </w:r>
      <w:r w:rsidR="00A629B8" w:rsidRPr="00BA207E">
        <w:rPr>
          <w:rFonts w:ascii="Arial" w:hAnsi="Arial" w:cs="Arial"/>
          <w:sz w:val="24"/>
          <w:szCs w:val="23"/>
        </w:rPr>
        <w:t xml:space="preserve">- </w:t>
      </w:r>
      <w:r w:rsidR="00A629B8" w:rsidRPr="00BA207E">
        <w:rPr>
          <w:rFonts w:ascii="Arial" w:hAnsi="Arial" w:cs="Arial"/>
          <w:b/>
          <w:sz w:val="24"/>
          <w:szCs w:val="23"/>
        </w:rPr>
        <w:t xml:space="preserve">O </w:t>
      </w:r>
      <w:r w:rsidR="00633125">
        <w:rPr>
          <w:rFonts w:ascii="Arial" w:hAnsi="Arial" w:cs="Arial"/>
          <w:b/>
          <w:sz w:val="24"/>
          <w:szCs w:val="23"/>
          <w:lang w:val="pt-BR"/>
        </w:rPr>
        <w:t>T</w:t>
      </w:r>
      <w:r w:rsidR="00A629B8" w:rsidRPr="00BA207E">
        <w:rPr>
          <w:rFonts w:ascii="Arial" w:hAnsi="Arial" w:cs="Arial"/>
          <w:b/>
          <w:sz w:val="24"/>
          <w:szCs w:val="23"/>
        </w:rPr>
        <w:t>CC deve</w:t>
      </w:r>
      <w:r w:rsidR="00A629B8" w:rsidRPr="00BA207E">
        <w:rPr>
          <w:rFonts w:ascii="Arial" w:hAnsi="Arial" w:cs="Arial"/>
          <w:b/>
          <w:sz w:val="24"/>
          <w:szCs w:val="23"/>
          <w:lang w:val="pt-BR"/>
        </w:rPr>
        <w:t xml:space="preserve">rá ser depositado </w:t>
      </w:r>
      <w:r w:rsidR="0088417F">
        <w:rPr>
          <w:rFonts w:ascii="Arial" w:hAnsi="Arial" w:cs="Arial"/>
          <w:b/>
          <w:sz w:val="24"/>
          <w:szCs w:val="23"/>
          <w:lang w:val="pt-BR"/>
        </w:rPr>
        <w:t xml:space="preserve">virtualmente </w:t>
      </w:r>
      <w:r w:rsidR="00A629B8" w:rsidRPr="00BA207E">
        <w:rPr>
          <w:rFonts w:ascii="Arial" w:hAnsi="Arial" w:cs="Arial"/>
          <w:b/>
          <w:sz w:val="24"/>
          <w:szCs w:val="23"/>
          <w:lang w:val="pt-BR"/>
        </w:rPr>
        <w:t xml:space="preserve">na secretaria da Faculdade, no prazo descrito no item </w:t>
      </w:r>
      <w:r w:rsidR="00303DB6" w:rsidRPr="00BA207E">
        <w:rPr>
          <w:rFonts w:ascii="Arial" w:hAnsi="Arial" w:cs="Arial"/>
          <w:b/>
          <w:sz w:val="24"/>
          <w:szCs w:val="23"/>
          <w:lang w:val="pt-BR"/>
        </w:rPr>
        <w:t>4</w:t>
      </w:r>
      <w:r w:rsidR="00A629B8" w:rsidRPr="00BA207E">
        <w:rPr>
          <w:rFonts w:ascii="Arial" w:hAnsi="Arial" w:cs="Arial"/>
          <w:b/>
          <w:sz w:val="24"/>
          <w:szCs w:val="23"/>
          <w:lang w:val="pt-BR"/>
        </w:rPr>
        <w:t>.</w:t>
      </w:r>
    </w:p>
    <w:p w14:paraId="59C30F6A" w14:textId="77777777" w:rsidR="00A629B8" w:rsidRPr="00BA207E" w:rsidRDefault="00A629B8" w:rsidP="00A629B8">
      <w:pPr>
        <w:jc w:val="both"/>
        <w:rPr>
          <w:rFonts w:ascii="Arial" w:hAnsi="Arial" w:cs="Arial"/>
          <w:b/>
          <w:bCs/>
          <w:szCs w:val="23"/>
        </w:rPr>
      </w:pPr>
    </w:p>
    <w:p w14:paraId="2B33363E" w14:textId="299A77C1" w:rsidR="00A629B8" w:rsidRPr="00246456" w:rsidRDefault="006A5012" w:rsidP="00A629B8">
      <w:pPr>
        <w:jc w:val="both"/>
        <w:rPr>
          <w:rFonts w:ascii="Arial" w:hAnsi="Arial" w:cs="Arial"/>
          <w:sz w:val="36"/>
          <w:szCs w:val="32"/>
        </w:rPr>
      </w:pPr>
      <w:r w:rsidRPr="00BA207E">
        <w:rPr>
          <w:rFonts w:ascii="Arial" w:hAnsi="Arial" w:cs="Arial"/>
          <w:b/>
          <w:bCs/>
          <w:szCs w:val="23"/>
        </w:rPr>
        <w:t>3.</w:t>
      </w:r>
      <w:r w:rsidR="00A629B8" w:rsidRPr="00BA207E">
        <w:rPr>
          <w:rFonts w:ascii="Arial" w:hAnsi="Arial" w:cs="Arial"/>
          <w:b/>
          <w:bCs/>
          <w:szCs w:val="23"/>
        </w:rPr>
        <w:t>2.</w:t>
      </w:r>
      <w:r w:rsidRPr="00BA207E">
        <w:rPr>
          <w:rFonts w:ascii="Arial" w:hAnsi="Arial" w:cs="Arial"/>
          <w:b/>
          <w:bCs/>
          <w:szCs w:val="23"/>
        </w:rPr>
        <w:t>1</w:t>
      </w:r>
      <w:r w:rsidR="00A629B8" w:rsidRPr="00BA207E">
        <w:rPr>
          <w:rFonts w:ascii="Arial" w:hAnsi="Arial" w:cs="Arial"/>
          <w:szCs w:val="23"/>
        </w:rPr>
        <w:t xml:space="preserve">- </w:t>
      </w:r>
      <w:r w:rsidR="0088417F">
        <w:rPr>
          <w:rFonts w:ascii="Arial" w:hAnsi="Arial" w:cs="Arial"/>
          <w:szCs w:val="23"/>
        </w:rPr>
        <w:t xml:space="preserve">O Artigo de TCC deve seguir </w:t>
      </w:r>
      <w:r w:rsidR="00246456">
        <w:rPr>
          <w:rFonts w:ascii="Arial" w:hAnsi="Arial" w:cs="Arial"/>
          <w:szCs w:val="23"/>
        </w:rPr>
        <w:t>estrutura e formatação disposta n</w:t>
      </w:r>
      <w:r w:rsidR="0088417F">
        <w:rPr>
          <w:rFonts w:ascii="Arial" w:hAnsi="Arial" w:cs="Arial"/>
          <w:szCs w:val="23"/>
        </w:rPr>
        <w:t>o</w:t>
      </w:r>
      <w:r w:rsidR="00A629B8" w:rsidRPr="00BA207E">
        <w:rPr>
          <w:rFonts w:ascii="Arial" w:hAnsi="Arial" w:cs="Arial"/>
          <w:szCs w:val="23"/>
        </w:rPr>
        <w:t xml:space="preserve"> </w:t>
      </w:r>
      <w:proofErr w:type="spellStart"/>
      <w:r w:rsidR="00736383" w:rsidRPr="00BA207E">
        <w:rPr>
          <w:rFonts w:ascii="Arial" w:hAnsi="Arial" w:cs="Arial"/>
          <w:i/>
          <w:szCs w:val="23"/>
        </w:rPr>
        <w:t>Template</w:t>
      </w:r>
      <w:proofErr w:type="spellEnd"/>
      <w:r w:rsidR="00736383" w:rsidRPr="00BA207E">
        <w:rPr>
          <w:rFonts w:ascii="Arial" w:hAnsi="Arial" w:cs="Arial"/>
          <w:szCs w:val="23"/>
        </w:rPr>
        <w:t xml:space="preserve"> Oficial do TCC</w:t>
      </w:r>
      <w:r w:rsidR="00A629B8" w:rsidRPr="00BA207E">
        <w:rPr>
          <w:rFonts w:ascii="Arial" w:hAnsi="Arial" w:cs="Arial"/>
          <w:szCs w:val="23"/>
        </w:rPr>
        <w:t xml:space="preserve"> </w:t>
      </w:r>
      <w:r w:rsidR="0088417F">
        <w:rPr>
          <w:rFonts w:ascii="Arial" w:hAnsi="Arial" w:cs="Arial"/>
          <w:szCs w:val="23"/>
        </w:rPr>
        <w:t>(</w:t>
      </w:r>
      <w:r w:rsidR="00A629B8" w:rsidRPr="00BA207E">
        <w:rPr>
          <w:rFonts w:ascii="Arial" w:hAnsi="Arial" w:cs="Arial"/>
          <w:szCs w:val="23"/>
        </w:rPr>
        <w:t xml:space="preserve">CAMPOS, </w:t>
      </w:r>
      <w:r w:rsidR="00736383" w:rsidRPr="00BA207E">
        <w:rPr>
          <w:rFonts w:ascii="Arial" w:hAnsi="Arial" w:cs="Arial"/>
          <w:szCs w:val="23"/>
        </w:rPr>
        <w:t>2018</w:t>
      </w:r>
      <w:r w:rsidR="00A629B8" w:rsidRPr="00BA207E">
        <w:rPr>
          <w:rFonts w:ascii="Arial" w:hAnsi="Arial" w:cs="Arial"/>
          <w:szCs w:val="23"/>
        </w:rPr>
        <w:t>).</w:t>
      </w:r>
      <w:r w:rsidR="0088417F">
        <w:rPr>
          <w:rFonts w:ascii="Arial" w:hAnsi="Arial" w:cs="Arial"/>
          <w:szCs w:val="23"/>
        </w:rPr>
        <w:t xml:space="preserve"> Disponível para baixar</w:t>
      </w:r>
      <w:r w:rsidR="00246456">
        <w:rPr>
          <w:rFonts w:ascii="Arial" w:hAnsi="Arial" w:cs="Arial"/>
          <w:szCs w:val="23"/>
        </w:rPr>
        <w:t>:</w:t>
      </w:r>
      <w:r w:rsidR="0088417F">
        <w:rPr>
          <w:rFonts w:ascii="Arial" w:hAnsi="Arial" w:cs="Arial"/>
          <w:szCs w:val="23"/>
        </w:rPr>
        <w:t xml:space="preserve"> </w:t>
      </w:r>
      <w:hyperlink r:id="rId9" w:history="1">
        <w:r w:rsidR="0088417F" w:rsidRPr="00246456">
          <w:rPr>
            <w:rStyle w:val="Hyperlink"/>
            <w:rFonts w:ascii="Arial" w:hAnsi="Arial" w:cs="Arial"/>
            <w:sz w:val="22"/>
            <w:szCs w:val="22"/>
          </w:rPr>
          <w:t>https://drive.google.com/file/d/1iaM8L2JGocTzOrb1J0iGz40zNSUvVsy2/view?usp=sharing</w:t>
        </w:r>
      </w:hyperlink>
      <w:r w:rsidR="0088417F" w:rsidRPr="00246456">
        <w:rPr>
          <w:rFonts w:ascii="Arial" w:hAnsi="Arial" w:cs="Arial"/>
          <w:sz w:val="28"/>
          <w:szCs w:val="28"/>
        </w:rPr>
        <w:t xml:space="preserve"> </w:t>
      </w:r>
    </w:p>
    <w:p w14:paraId="66B4AF1B" w14:textId="77777777" w:rsidR="00A629B8" w:rsidRPr="00BA207E" w:rsidRDefault="00A629B8" w:rsidP="00A629B8">
      <w:pPr>
        <w:pStyle w:val="Corpodetexto3"/>
        <w:rPr>
          <w:rFonts w:ascii="Arial" w:hAnsi="Arial" w:cs="Arial"/>
          <w:b/>
          <w:bCs/>
          <w:sz w:val="24"/>
          <w:szCs w:val="23"/>
          <w:lang w:val="pt-BR"/>
        </w:rPr>
      </w:pPr>
    </w:p>
    <w:p w14:paraId="4E982B4E" w14:textId="1CEC25A8" w:rsidR="00736383" w:rsidRPr="00BA207E" w:rsidRDefault="006A5012" w:rsidP="00A629B8">
      <w:pPr>
        <w:jc w:val="both"/>
        <w:rPr>
          <w:rFonts w:ascii="Arial" w:hAnsi="Arial" w:cs="Arial"/>
        </w:rPr>
      </w:pPr>
      <w:r w:rsidRPr="00BA207E">
        <w:rPr>
          <w:rFonts w:ascii="Arial" w:hAnsi="Arial" w:cs="Arial"/>
          <w:b/>
          <w:bCs/>
        </w:rPr>
        <w:t>3.</w:t>
      </w:r>
      <w:r w:rsidR="00A629B8" w:rsidRPr="00BA207E">
        <w:rPr>
          <w:rFonts w:ascii="Arial" w:hAnsi="Arial" w:cs="Arial"/>
          <w:b/>
          <w:bCs/>
        </w:rPr>
        <w:t>2.</w:t>
      </w:r>
      <w:r w:rsidR="00246456">
        <w:rPr>
          <w:rFonts w:ascii="Arial" w:hAnsi="Arial" w:cs="Arial"/>
          <w:b/>
          <w:bCs/>
        </w:rPr>
        <w:t>2</w:t>
      </w:r>
      <w:r w:rsidR="00A629B8" w:rsidRPr="00BA207E">
        <w:rPr>
          <w:rFonts w:ascii="Arial" w:hAnsi="Arial" w:cs="Arial"/>
        </w:rPr>
        <w:t>–</w:t>
      </w:r>
      <w:r w:rsidR="001C492A" w:rsidRPr="00BA207E">
        <w:rPr>
          <w:rFonts w:ascii="Arial" w:hAnsi="Arial" w:cs="Arial"/>
        </w:rPr>
        <w:t xml:space="preserve"> O </w:t>
      </w:r>
      <w:r w:rsidR="00736383" w:rsidRPr="00BA207E">
        <w:rPr>
          <w:rFonts w:ascii="Arial" w:hAnsi="Arial" w:cs="Arial"/>
        </w:rPr>
        <w:t>TCC só ser</w:t>
      </w:r>
      <w:r w:rsidR="001C492A" w:rsidRPr="00BA207E">
        <w:rPr>
          <w:rFonts w:ascii="Arial" w:hAnsi="Arial" w:cs="Arial"/>
        </w:rPr>
        <w:t>á</w:t>
      </w:r>
      <w:r w:rsidR="00736383" w:rsidRPr="00BA207E">
        <w:rPr>
          <w:rFonts w:ascii="Arial" w:hAnsi="Arial" w:cs="Arial"/>
        </w:rPr>
        <w:t xml:space="preserve"> liberado para fase seguinte, autorização para defesa mediante banca avaliadora, se for devidamente liberado pela Análise de Plágio realizada pela Comissão de Análise de Plágio</w:t>
      </w:r>
      <w:r w:rsidR="001C492A" w:rsidRPr="00BA207E">
        <w:rPr>
          <w:rFonts w:ascii="Arial" w:hAnsi="Arial" w:cs="Arial"/>
        </w:rPr>
        <w:t>,</w:t>
      </w:r>
      <w:r w:rsidR="00736383" w:rsidRPr="00BA207E">
        <w:rPr>
          <w:rFonts w:ascii="Arial" w:hAnsi="Arial" w:cs="Arial"/>
        </w:rPr>
        <w:t xml:space="preserve"> instituída pela FUPAC-Mariana.</w:t>
      </w:r>
      <w:r w:rsidR="00246456">
        <w:rPr>
          <w:rFonts w:ascii="Arial" w:hAnsi="Arial" w:cs="Arial"/>
        </w:rPr>
        <w:t xml:space="preserve"> (Ver item 4)</w:t>
      </w:r>
    </w:p>
    <w:p w14:paraId="3EC231CB" w14:textId="77777777" w:rsidR="00736383" w:rsidRPr="00BA207E" w:rsidRDefault="00736383" w:rsidP="00A629B8">
      <w:pPr>
        <w:jc w:val="both"/>
        <w:rPr>
          <w:rFonts w:ascii="Arial" w:hAnsi="Arial" w:cs="Arial"/>
        </w:rPr>
      </w:pPr>
    </w:p>
    <w:p w14:paraId="3AFD0626" w14:textId="46D03434" w:rsidR="00736383" w:rsidRPr="00BA207E" w:rsidRDefault="00736383" w:rsidP="00A629B8">
      <w:pPr>
        <w:jc w:val="both"/>
        <w:rPr>
          <w:rFonts w:ascii="Arial" w:hAnsi="Arial" w:cs="Arial"/>
        </w:rPr>
      </w:pPr>
      <w:r w:rsidRPr="00BA207E">
        <w:rPr>
          <w:rFonts w:ascii="Arial" w:hAnsi="Arial" w:cs="Arial"/>
          <w:b/>
        </w:rPr>
        <w:t>3.2.</w:t>
      </w:r>
      <w:r w:rsidR="00246456">
        <w:rPr>
          <w:rFonts w:ascii="Arial" w:hAnsi="Arial" w:cs="Arial"/>
          <w:b/>
        </w:rPr>
        <w:t>3</w:t>
      </w:r>
      <w:r w:rsidRPr="00BA207E">
        <w:rPr>
          <w:rFonts w:ascii="Arial" w:hAnsi="Arial" w:cs="Arial"/>
        </w:rPr>
        <w:t xml:space="preserve">. Ao final, </w:t>
      </w:r>
      <w:r w:rsidR="00483D5A" w:rsidRPr="00BA207E">
        <w:rPr>
          <w:rFonts w:ascii="Arial" w:hAnsi="Arial" w:cs="Arial"/>
        </w:rPr>
        <w:t xml:space="preserve">após liberação pela Comissão da Análise de Plágio, </w:t>
      </w:r>
      <w:r w:rsidRPr="00BA207E">
        <w:rPr>
          <w:rFonts w:ascii="Arial" w:hAnsi="Arial" w:cs="Arial"/>
        </w:rPr>
        <w:t>o</w:t>
      </w:r>
      <w:r w:rsidR="00A629B8" w:rsidRPr="00BA207E">
        <w:rPr>
          <w:rFonts w:ascii="Arial" w:hAnsi="Arial" w:cs="Arial"/>
        </w:rPr>
        <w:t xml:space="preserve"> TCC</w:t>
      </w:r>
      <w:r w:rsidR="00483D5A" w:rsidRPr="00BA207E">
        <w:rPr>
          <w:rFonts w:ascii="Arial" w:hAnsi="Arial" w:cs="Arial"/>
        </w:rPr>
        <w:t>, para prosseguimento para banca,</w:t>
      </w:r>
      <w:r w:rsidR="00A629B8" w:rsidRPr="00BA207E">
        <w:rPr>
          <w:rFonts w:ascii="Arial" w:hAnsi="Arial" w:cs="Arial"/>
        </w:rPr>
        <w:t xml:space="preserve"> deverá vir acompanhado </w:t>
      </w:r>
      <w:r w:rsidR="00246456">
        <w:rPr>
          <w:rFonts w:ascii="Arial" w:hAnsi="Arial" w:cs="Arial"/>
        </w:rPr>
        <w:t>do</w:t>
      </w:r>
      <w:r w:rsidRPr="00BA207E">
        <w:rPr>
          <w:rFonts w:ascii="Arial" w:hAnsi="Arial" w:cs="Arial"/>
        </w:rPr>
        <w:t xml:space="preserve"> termo:</w:t>
      </w:r>
    </w:p>
    <w:p w14:paraId="17E1ABA3" w14:textId="77777777" w:rsidR="00736383" w:rsidRPr="00BA207E" w:rsidRDefault="00736383" w:rsidP="00A629B8">
      <w:pPr>
        <w:jc w:val="both"/>
        <w:rPr>
          <w:rFonts w:ascii="Arial" w:hAnsi="Arial" w:cs="Arial"/>
        </w:rPr>
      </w:pPr>
    </w:p>
    <w:p w14:paraId="478238CC" w14:textId="6AF6583E" w:rsidR="00736383" w:rsidRPr="00BA207E" w:rsidRDefault="00246456" w:rsidP="00FC0B0F">
      <w:pPr>
        <w:pStyle w:val="Pargrafoda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 w:rsidR="00A629B8" w:rsidRPr="00BA207E">
        <w:rPr>
          <w:rFonts w:ascii="Arial" w:hAnsi="Arial" w:cs="Arial"/>
          <w:sz w:val="24"/>
          <w:szCs w:val="24"/>
        </w:rPr>
        <w:t xml:space="preserve"> </w:t>
      </w:r>
      <w:r w:rsidR="00736383" w:rsidRPr="00BA207E">
        <w:rPr>
          <w:rFonts w:ascii="Arial" w:hAnsi="Arial" w:cs="Arial"/>
          <w:sz w:val="24"/>
          <w:szCs w:val="24"/>
        </w:rPr>
        <w:t xml:space="preserve">autorização </w:t>
      </w:r>
      <w:r w:rsidR="00A629B8" w:rsidRPr="00BA207E">
        <w:rPr>
          <w:rFonts w:ascii="Arial" w:hAnsi="Arial" w:cs="Arial"/>
          <w:sz w:val="24"/>
          <w:szCs w:val="24"/>
        </w:rPr>
        <w:t>e a assinatura do professor orientador</w:t>
      </w:r>
      <w:r w:rsidR="00736383" w:rsidRPr="00BA207E">
        <w:rPr>
          <w:rFonts w:ascii="Arial" w:hAnsi="Arial" w:cs="Arial"/>
          <w:sz w:val="24"/>
          <w:szCs w:val="24"/>
        </w:rPr>
        <w:t xml:space="preserve"> de conteúdo</w:t>
      </w:r>
      <w:r w:rsidR="00A629B8" w:rsidRPr="00BA207E">
        <w:rPr>
          <w:rFonts w:ascii="Arial" w:hAnsi="Arial" w:cs="Arial"/>
          <w:sz w:val="24"/>
          <w:szCs w:val="24"/>
        </w:rPr>
        <w:t xml:space="preserve">, que ao assiná-lo estará </w:t>
      </w:r>
      <w:r w:rsidR="00736383" w:rsidRPr="00BA207E">
        <w:rPr>
          <w:rFonts w:ascii="Arial" w:hAnsi="Arial" w:cs="Arial"/>
          <w:sz w:val="24"/>
          <w:szCs w:val="24"/>
        </w:rPr>
        <w:t>liberando o aluno para a entrega do trabalho para banca avaliadora</w:t>
      </w:r>
      <w:r>
        <w:rPr>
          <w:rFonts w:ascii="Arial" w:hAnsi="Arial" w:cs="Arial"/>
          <w:sz w:val="24"/>
          <w:szCs w:val="24"/>
        </w:rPr>
        <w:t>.</w:t>
      </w:r>
    </w:p>
    <w:p w14:paraId="69C9C6DE" w14:textId="77777777" w:rsidR="00A629B8" w:rsidRPr="00BA207E" w:rsidRDefault="00A629B8" w:rsidP="00A629B8">
      <w:pPr>
        <w:jc w:val="both"/>
        <w:rPr>
          <w:rFonts w:ascii="Arial" w:hAnsi="Arial" w:cs="Arial"/>
          <w:b/>
          <w:bCs/>
          <w:szCs w:val="17"/>
        </w:rPr>
      </w:pPr>
    </w:p>
    <w:p w14:paraId="7CDF2DE7" w14:textId="77777777" w:rsidR="00A629B8" w:rsidRPr="00BA207E" w:rsidRDefault="00303DB6" w:rsidP="00A629B8">
      <w:pPr>
        <w:jc w:val="both"/>
        <w:rPr>
          <w:rFonts w:ascii="Arial" w:hAnsi="Arial" w:cs="Arial"/>
          <w:szCs w:val="17"/>
        </w:rPr>
      </w:pPr>
      <w:r w:rsidRPr="00BA207E">
        <w:rPr>
          <w:rFonts w:ascii="Arial" w:hAnsi="Arial" w:cs="Arial"/>
          <w:b/>
          <w:bCs/>
          <w:szCs w:val="17"/>
        </w:rPr>
        <w:t>4</w:t>
      </w:r>
      <w:r w:rsidR="00A629B8" w:rsidRPr="00BA207E">
        <w:rPr>
          <w:rFonts w:ascii="Arial" w:hAnsi="Arial" w:cs="Arial"/>
          <w:b/>
          <w:bCs/>
          <w:szCs w:val="17"/>
        </w:rPr>
        <w:t xml:space="preserve"> -  PRAZOS</w:t>
      </w:r>
      <w:r w:rsidR="00A629B8" w:rsidRPr="00BA207E">
        <w:rPr>
          <w:rFonts w:ascii="Arial" w:hAnsi="Arial" w:cs="Arial"/>
          <w:szCs w:val="17"/>
        </w:rPr>
        <w:t>:</w:t>
      </w:r>
    </w:p>
    <w:p w14:paraId="18F0EF68" w14:textId="77777777" w:rsidR="00A629B8" w:rsidRPr="00BA207E" w:rsidRDefault="00A629B8" w:rsidP="00A629B8">
      <w:pPr>
        <w:pStyle w:val="Corpodetexto3"/>
        <w:rPr>
          <w:rFonts w:ascii="Arial" w:hAnsi="Arial" w:cs="Arial"/>
          <w:sz w:val="24"/>
          <w:szCs w:val="24"/>
        </w:rPr>
      </w:pPr>
      <w:r w:rsidRPr="00BA207E">
        <w:rPr>
          <w:rFonts w:ascii="Arial" w:hAnsi="Arial" w:cs="Arial"/>
          <w:sz w:val="24"/>
          <w:szCs w:val="24"/>
        </w:rPr>
        <w:t>Os prazos seguirão o calendário abaixo:</w:t>
      </w:r>
    </w:p>
    <w:p w14:paraId="6E1D1F40" w14:textId="77777777" w:rsidR="00A629B8" w:rsidRPr="00BA207E" w:rsidRDefault="00A629B8" w:rsidP="00A629B8">
      <w:pPr>
        <w:jc w:val="both"/>
        <w:rPr>
          <w:rFonts w:ascii="Arial" w:hAnsi="Arial" w:cs="Arial"/>
        </w:rPr>
      </w:pPr>
    </w:p>
    <w:p w14:paraId="6E44DC79" w14:textId="6E61F8FA" w:rsidR="00A629B8" w:rsidRPr="00BA207E" w:rsidRDefault="00303DB6" w:rsidP="00A629B8">
      <w:pPr>
        <w:pStyle w:val="PargrafodaLista"/>
        <w:autoSpaceDE w:val="0"/>
        <w:autoSpaceDN w:val="0"/>
        <w:adjustRightInd w:val="0"/>
        <w:spacing w:before="0" w:after="0"/>
        <w:ind w:left="0"/>
        <w:contextualSpacing/>
        <w:rPr>
          <w:rFonts w:ascii="Arial" w:hAnsi="Arial" w:cs="Arial"/>
          <w:sz w:val="24"/>
          <w:szCs w:val="24"/>
        </w:rPr>
      </w:pPr>
      <w:r w:rsidRPr="00BA207E">
        <w:rPr>
          <w:rFonts w:ascii="Arial" w:hAnsi="Arial" w:cs="Arial"/>
          <w:b/>
          <w:sz w:val="24"/>
          <w:szCs w:val="24"/>
        </w:rPr>
        <w:t>4</w:t>
      </w:r>
      <w:r w:rsidR="00A629B8" w:rsidRPr="00BA207E">
        <w:rPr>
          <w:rFonts w:ascii="Arial" w:hAnsi="Arial" w:cs="Arial"/>
          <w:b/>
          <w:sz w:val="24"/>
          <w:szCs w:val="24"/>
        </w:rPr>
        <w:t>.1</w:t>
      </w:r>
      <w:r w:rsidR="00A629B8" w:rsidRPr="00BA207E">
        <w:rPr>
          <w:rFonts w:ascii="Arial" w:hAnsi="Arial" w:cs="Arial"/>
          <w:sz w:val="24"/>
          <w:szCs w:val="24"/>
        </w:rPr>
        <w:t xml:space="preserve">. </w:t>
      </w:r>
      <w:r w:rsidR="00A629B8" w:rsidRPr="00BA207E">
        <w:rPr>
          <w:rFonts w:ascii="Arial" w:hAnsi="Arial" w:cs="Arial"/>
          <w:b/>
          <w:sz w:val="24"/>
          <w:szCs w:val="24"/>
        </w:rPr>
        <w:t xml:space="preserve">De </w:t>
      </w:r>
      <w:r w:rsidR="00633125">
        <w:rPr>
          <w:rFonts w:ascii="Arial" w:hAnsi="Arial" w:cs="Arial"/>
          <w:b/>
          <w:sz w:val="24"/>
          <w:szCs w:val="24"/>
        </w:rPr>
        <w:t>0</w:t>
      </w:r>
      <w:r w:rsidR="00246456">
        <w:rPr>
          <w:rFonts w:ascii="Arial" w:hAnsi="Arial" w:cs="Arial"/>
          <w:b/>
          <w:sz w:val="24"/>
          <w:szCs w:val="24"/>
        </w:rPr>
        <w:t>3</w:t>
      </w:r>
      <w:r w:rsidR="00011355">
        <w:rPr>
          <w:rFonts w:ascii="Arial" w:hAnsi="Arial" w:cs="Arial"/>
          <w:b/>
          <w:sz w:val="24"/>
          <w:szCs w:val="24"/>
        </w:rPr>
        <w:t>/0</w:t>
      </w:r>
      <w:r w:rsidR="00246456">
        <w:rPr>
          <w:rFonts w:ascii="Arial" w:hAnsi="Arial" w:cs="Arial"/>
          <w:b/>
          <w:sz w:val="24"/>
          <w:szCs w:val="24"/>
        </w:rPr>
        <w:t>8</w:t>
      </w:r>
      <w:r w:rsidR="00011355">
        <w:rPr>
          <w:rFonts w:ascii="Arial" w:hAnsi="Arial" w:cs="Arial"/>
          <w:b/>
          <w:sz w:val="24"/>
          <w:szCs w:val="24"/>
        </w:rPr>
        <w:t xml:space="preserve"> </w:t>
      </w:r>
      <w:r w:rsidR="00A629B8" w:rsidRPr="00BA207E">
        <w:rPr>
          <w:rFonts w:ascii="Arial" w:hAnsi="Arial" w:cs="Arial"/>
          <w:b/>
          <w:sz w:val="24"/>
          <w:szCs w:val="24"/>
        </w:rPr>
        <w:t xml:space="preserve">até </w:t>
      </w:r>
      <w:r w:rsidR="00246456">
        <w:rPr>
          <w:rFonts w:ascii="Arial" w:hAnsi="Arial" w:cs="Arial"/>
          <w:b/>
          <w:sz w:val="24"/>
          <w:szCs w:val="24"/>
        </w:rPr>
        <w:t>18</w:t>
      </w:r>
      <w:r w:rsidR="00A67FE1">
        <w:rPr>
          <w:rFonts w:ascii="Arial" w:hAnsi="Arial" w:cs="Arial"/>
          <w:b/>
          <w:sz w:val="24"/>
          <w:szCs w:val="24"/>
        </w:rPr>
        <w:t>/</w:t>
      </w:r>
      <w:r w:rsidR="00246456">
        <w:rPr>
          <w:rFonts w:ascii="Arial" w:hAnsi="Arial" w:cs="Arial"/>
          <w:b/>
          <w:sz w:val="24"/>
          <w:szCs w:val="24"/>
        </w:rPr>
        <w:t>11:</w:t>
      </w:r>
      <w:r w:rsidR="00A629B8" w:rsidRPr="00BA207E">
        <w:rPr>
          <w:rFonts w:ascii="Arial" w:hAnsi="Arial" w:cs="Arial"/>
          <w:sz w:val="24"/>
          <w:szCs w:val="24"/>
        </w:rPr>
        <w:t xml:space="preserve"> </w:t>
      </w:r>
      <w:r w:rsidR="00B75951" w:rsidRPr="00BA207E">
        <w:rPr>
          <w:rFonts w:ascii="Arial" w:hAnsi="Arial" w:cs="Arial"/>
          <w:sz w:val="24"/>
          <w:szCs w:val="24"/>
        </w:rPr>
        <w:t xml:space="preserve">fase de elaboração do artigo e acompanhamento </w:t>
      </w:r>
      <w:r w:rsidR="00246456">
        <w:rPr>
          <w:rFonts w:ascii="Arial" w:hAnsi="Arial" w:cs="Arial"/>
          <w:sz w:val="24"/>
          <w:szCs w:val="24"/>
        </w:rPr>
        <w:t>opcional</w:t>
      </w:r>
      <w:r w:rsidR="00B75951" w:rsidRPr="00BA207E">
        <w:rPr>
          <w:rFonts w:ascii="Arial" w:hAnsi="Arial" w:cs="Arial"/>
          <w:sz w:val="24"/>
          <w:szCs w:val="24"/>
        </w:rPr>
        <w:t xml:space="preserve"> da orientação metodológica (professora de Metodologia) </w:t>
      </w:r>
      <w:r w:rsidR="00246456">
        <w:rPr>
          <w:rFonts w:ascii="Arial" w:hAnsi="Arial" w:cs="Arial"/>
          <w:sz w:val="24"/>
          <w:szCs w:val="24"/>
        </w:rPr>
        <w:t>e obrigatório</w:t>
      </w:r>
      <w:r w:rsidR="00B75951" w:rsidRPr="00BA207E">
        <w:rPr>
          <w:rFonts w:ascii="Arial" w:hAnsi="Arial" w:cs="Arial"/>
          <w:sz w:val="24"/>
          <w:szCs w:val="24"/>
        </w:rPr>
        <w:t xml:space="preserve"> da orientação de conteúdo (orientador selecionado)</w:t>
      </w:r>
      <w:r w:rsidR="00A629B8" w:rsidRPr="00BA207E">
        <w:rPr>
          <w:rFonts w:ascii="Arial" w:hAnsi="Arial" w:cs="Arial"/>
          <w:sz w:val="24"/>
          <w:szCs w:val="24"/>
        </w:rPr>
        <w:t>.</w:t>
      </w:r>
    </w:p>
    <w:p w14:paraId="62CB0278" w14:textId="77777777" w:rsidR="0080276F" w:rsidRPr="00BA207E" w:rsidRDefault="0080276F" w:rsidP="00A629B8">
      <w:pPr>
        <w:pStyle w:val="PargrafodaLista"/>
        <w:autoSpaceDE w:val="0"/>
        <w:autoSpaceDN w:val="0"/>
        <w:adjustRightInd w:val="0"/>
        <w:spacing w:before="0" w:after="0"/>
        <w:ind w:left="0"/>
        <w:contextualSpacing/>
        <w:rPr>
          <w:rFonts w:ascii="Arial" w:hAnsi="Arial" w:cs="Arial"/>
          <w:sz w:val="24"/>
          <w:szCs w:val="24"/>
        </w:rPr>
      </w:pPr>
    </w:p>
    <w:p w14:paraId="212AA0D1" w14:textId="6F7D2971" w:rsidR="00B75951" w:rsidRPr="00BA207E" w:rsidRDefault="00303DB6" w:rsidP="00A629B8">
      <w:pPr>
        <w:pStyle w:val="PargrafodaLista"/>
        <w:autoSpaceDE w:val="0"/>
        <w:autoSpaceDN w:val="0"/>
        <w:adjustRightInd w:val="0"/>
        <w:spacing w:before="0" w:after="0"/>
        <w:ind w:left="0"/>
        <w:contextualSpacing/>
        <w:rPr>
          <w:rFonts w:ascii="Arial" w:hAnsi="Arial" w:cs="Arial"/>
          <w:sz w:val="24"/>
          <w:szCs w:val="24"/>
        </w:rPr>
      </w:pPr>
      <w:r w:rsidRPr="00BA207E">
        <w:rPr>
          <w:rFonts w:ascii="Arial" w:hAnsi="Arial" w:cs="Arial"/>
          <w:b/>
          <w:sz w:val="24"/>
          <w:szCs w:val="24"/>
        </w:rPr>
        <w:t>4</w:t>
      </w:r>
      <w:r w:rsidR="00A629B8" w:rsidRPr="00BA207E">
        <w:rPr>
          <w:rFonts w:ascii="Arial" w:hAnsi="Arial" w:cs="Arial"/>
          <w:b/>
          <w:sz w:val="24"/>
          <w:szCs w:val="24"/>
        </w:rPr>
        <w:t>.2</w:t>
      </w:r>
      <w:r w:rsidR="00A629B8" w:rsidRPr="00BA207E">
        <w:rPr>
          <w:rFonts w:ascii="Arial" w:hAnsi="Arial" w:cs="Arial"/>
          <w:sz w:val="24"/>
          <w:szCs w:val="24"/>
        </w:rPr>
        <w:t xml:space="preserve">. </w:t>
      </w:r>
      <w:r w:rsidR="003729AD" w:rsidRPr="00BA207E">
        <w:rPr>
          <w:rFonts w:ascii="Arial" w:hAnsi="Arial" w:cs="Arial"/>
          <w:b/>
          <w:sz w:val="24"/>
          <w:szCs w:val="24"/>
        </w:rPr>
        <w:t>Dia</w:t>
      </w:r>
      <w:r w:rsidR="00A67FE1">
        <w:rPr>
          <w:rFonts w:ascii="Arial" w:hAnsi="Arial" w:cs="Arial"/>
          <w:b/>
          <w:sz w:val="24"/>
          <w:szCs w:val="24"/>
        </w:rPr>
        <w:t xml:space="preserve"> </w:t>
      </w:r>
      <w:r w:rsidR="00246456">
        <w:rPr>
          <w:rFonts w:ascii="Arial" w:hAnsi="Arial" w:cs="Arial"/>
          <w:b/>
          <w:sz w:val="24"/>
          <w:szCs w:val="24"/>
        </w:rPr>
        <w:t>19</w:t>
      </w:r>
      <w:r w:rsidR="00A67FE1">
        <w:rPr>
          <w:rFonts w:ascii="Arial" w:hAnsi="Arial" w:cs="Arial"/>
          <w:b/>
          <w:sz w:val="24"/>
          <w:szCs w:val="24"/>
        </w:rPr>
        <w:t>/</w:t>
      </w:r>
      <w:r w:rsidR="00246456">
        <w:rPr>
          <w:rFonts w:ascii="Arial" w:hAnsi="Arial" w:cs="Arial"/>
          <w:b/>
          <w:sz w:val="24"/>
          <w:szCs w:val="24"/>
        </w:rPr>
        <w:t>11</w:t>
      </w:r>
      <w:r w:rsidR="00A629B8" w:rsidRPr="00BA207E">
        <w:rPr>
          <w:rFonts w:ascii="Arial" w:hAnsi="Arial" w:cs="Arial"/>
          <w:b/>
          <w:sz w:val="24"/>
          <w:szCs w:val="24"/>
        </w:rPr>
        <w:t>:</w:t>
      </w:r>
      <w:r w:rsidR="00A629B8" w:rsidRPr="00BA207E">
        <w:rPr>
          <w:rFonts w:ascii="Arial" w:hAnsi="Arial" w:cs="Arial"/>
          <w:sz w:val="24"/>
          <w:szCs w:val="24"/>
        </w:rPr>
        <w:t xml:space="preserve"> </w:t>
      </w:r>
      <w:r w:rsidR="00B75951" w:rsidRPr="00BA207E">
        <w:rPr>
          <w:rFonts w:ascii="Arial" w:hAnsi="Arial" w:cs="Arial"/>
          <w:sz w:val="24"/>
          <w:szCs w:val="24"/>
        </w:rPr>
        <w:t>envio</w:t>
      </w:r>
      <w:r w:rsidR="00A629B8" w:rsidRPr="00BA207E">
        <w:rPr>
          <w:rFonts w:ascii="Arial" w:hAnsi="Arial" w:cs="Arial"/>
          <w:sz w:val="24"/>
          <w:szCs w:val="24"/>
        </w:rPr>
        <w:t xml:space="preserve"> da versão </w:t>
      </w:r>
      <w:r w:rsidR="00B75951" w:rsidRPr="00BA207E">
        <w:rPr>
          <w:rFonts w:ascii="Arial" w:hAnsi="Arial" w:cs="Arial"/>
          <w:sz w:val="24"/>
          <w:szCs w:val="24"/>
        </w:rPr>
        <w:t>final</w:t>
      </w:r>
      <w:r w:rsidR="00A629B8" w:rsidRPr="00BA207E">
        <w:rPr>
          <w:rFonts w:ascii="Arial" w:hAnsi="Arial" w:cs="Arial"/>
          <w:sz w:val="24"/>
          <w:szCs w:val="24"/>
        </w:rPr>
        <w:t xml:space="preserve"> do </w:t>
      </w:r>
      <w:r w:rsidR="006A5012" w:rsidRPr="00BA207E">
        <w:rPr>
          <w:rFonts w:ascii="Arial" w:hAnsi="Arial" w:cs="Arial"/>
          <w:sz w:val="24"/>
          <w:szCs w:val="24"/>
        </w:rPr>
        <w:t>TCC</w:t>
      </w:r>
      <w:r w:rsidR="00B75951" w:rsidRPr="00BA207E">
        <w:rPr>
          <w:rFonts w:ascii="Arial" w:hAnsi="Arial" w:cs="Arial"/>
          <w:sz w:val="24"/>
          <w:szCs w:val="24"/>
        </w:rPr>
        <w:t xml:space="preserve"> para Análise de Plágio pelo e-mail (</w:t>
      </w:r>
      <w:hyperlink r:id="rId10" w:history="1">
        <w:r w:rsidR="00246456" w:rsidRPr="00BA207E">
          <w:rPr>
            <w:rStyle w:val="Hyperlink"/>
            <w:rFonts w:ascii="Arial" w:hAnsi="Arial" w:cs="Arial"/>
            <w:color w:val="auto"/>
            <w:sz w:val="24"/>
            <w:szCs w:val="24"/>
          </w:rPr>
          <w:t>monografiasfupacmariana@gmail.com</w:t>
        </w:r>
      </w:hyperlink>
      <w:r w:rsidR="003729AD" w:rsidRPr="00BA207E">
        <w:rPr>
          <w:rFonts w:ascii="Arial" w:hAnsi="Arial" w:cs="Arial"/>
          <w:sz w:val="24"/>
          <w:szCs w:val="24"/>
        </w:rPr>
        <w:t>).</w:t>
      </w:r>
    </w:p>
    <w:p w14:paraId="7B6848FD" w14:textId="77777777" w:rsidR="003729AD" w:rsidRPr="00BA207E" w:rsidRDefault="003729AD" w:rsidP="00A629B8">
      <w:pPr>
        <w:pStyle w:val="PargrafodaLista"/>
        <w:autoSpaceDE w:val="0"/>
        <w:autoSpaceDN w:val="0"/>
        <w:adjustRightInd w:val="0"/>
        <w:spacing w:before="0" w:after="0"/>
        <w:ind w:left="0"/>
        <w:contextualSpacing/>
        <w:rPr>
          <w:rFonts w:ascii="Arial" w:hAnsi="Arial" w:cs="Arial"/>
          <w:sz w:val="24"/>
          <w:szCs w:val="24"/>
        </w:rPr>
      </w:pPr>
    </w:p>
    <w:p w14:paraId="6AC514A8" w14:textId="273F789E" w:rsidR="003729AD" w:rsidRPr="00BA207E" w:rsidRDefault="003729AD" w:rsidP="00A629B8">
      <w:pPr>
        <w:pStyle w:val="PargrafodaLista"/>
        <w:autoSpaceDE w:val="0"/>
        <w:autoSpaceDN w:val="0"/>
        <w:adjustRightInd w:val="0"/>
        <w:spacing w:before="0" w:after="0"/>
        <w:ind w:left="0"/>
        <w:contextualSpacing/>
        <w:rPr>
          <w:rFonts w:ascii="Arial" w:hAnsi="Arial" w:cs="Arial"/>
          <w:sz w:val="24"/>
          <w:szCs w:val="24"/>
        </w:rPr>
      </w:pPr>
      <w:r w:rsidRPr="00BA207E">
        <w:rPr>
          <w:rFonts w:ascii="Arial" w:hAnsi="Arial" w:cs="Arial"/>
          <w:b/>
          <w:sz w:val="24"/>
          <w:szCs w:val="24"/>
        </w:rPr>
        <w:t>4.3</w:t>
      </w:r>
      <w:r w:rsidR="00246456">
        <w:rPr>
          <w:rFonts w:ascii="Arial" w:hAnsi="Arial" w:cs="Arial"/>
          <w:b/>
          <w:sz w:val="24"/>
          <w:szCs w:val="24"/>
        </w:rPr>
        <w:t>.</w:t>
      </w:r>
      <w:r w:rsidRPr="00BA207E">
        <w:rPr>
          <w:rFonts w:ascii="Arial" w:hAnsi="Arial" w:cs="Arial"/>
          <w:b/>
          <w:sz w:val="24"/>
          <w:szCs w:val="24"/>
        </w:rPr>
        <w:t xml:space="preserve"> Dia </w:t>
      </w:r>
      <w:r w:rsidR="00246456">
        <w:rPr>
          <w:rFonts w:ascii="Arial" w:hAnsi="Arial" w:cs="Arial"/>
          <w:b/>
          <w:sz w:val="24"/>
          <w:szCs w:val="24"/>
        </w:rPr>
        <w:t>25/11</w:t>
      </w:r>
      <w:r w:rsidRPr="00BA207E">
        <w:rPr>
          <w:rFonts w:ascii="Arial" w:hAnsi="Arial" w:cs="Arial"/>
          <w:b/>
          <w:sz w:val="24"/>
          <w:szCs w:val="24"/>
        </w:rPr>
        <w:t>:</w:t>
      </w:r>
      <w:r w:rsidRPr="00BA207E">
        <w:rPr>
          <w:rFonts w:ascii="Arial" w:hAnsi="Arial" w:cs="Arial"/>
          <w:sz w:val="24"/>
          <w:szCs w:val="24"/>
        </w:rPr>
        <w:t xml:space="preserve"> Divulgação da Análise de Plágio pela Comissão de Análise de Plágio da FUPAC-Mariana.</w:t>
      </w:r>
    </w:p>
    <w:p w14:paraId="25B66FE3" w14:textId="77777777" w:rsidR="00B75951" w:rsidRPr="00BA207E" w:rsidRDefault="00B75951" w:rsidP="00A629B8">
      <w:pPr>
        <w:pStyle w:val="PargrafodaLista"/>
        <w:autoSpaceDE w:val="0"/>
        <w:autoSpaceDN w:val="0"/>
        <w:adjustRightInd w:val="0"/>
        <w:spacing w:before="0" w:after="0"/>
        <w:ind w:left="0"/>
        <w:contextualSpacing/>
        <w:rPr>
          <w:rFonts w:ascii="Arial" w:hAnsi="Arial" w:cs="Arial"/>
          <w:sz w:val="24"/>
          <w:szCs w:val="24"/>
        </w:rPr>
      </w:pPr>
    </w:p>
    <w:p w14:paraId="62EF1EDF" w14:textId="05FFB65D" w:rsidR="00C41E2E" w:rsidRPr="00BA207E" w:rsidRDefault="003729AD" w:rsidP="00A629B8">
      <w:pPr>
        <w:pStyle w:val="PargrafodaLista"/>
        <w:autoSpaceDE w:val="0"/>
        <w:autoSpaceDN w:val="0"/>
        <w:adjustRightInd w:val="0"/>
        <w:spacing w:before="0" w:after="0"/>
        <w:ind w:left="0"/>
        <w:contextualSpacing/>
        <w:rPr>
          <w:rFonts w:ascii="Arial" w:hAnsi="Arial" w:cs="Arial"/>
          <w:sz w:val="24"/>
          <w:szCs w:val="24"/>
        </w:rPr>
      </w:pPr>
      <w:r w:rsidRPr="00BA207E">
        <w:rPr>
          <w:rFonts w:ascii="Arial" w:hAnsi="Arial" w:cs="Arial"/>
          <w:b/>
          <w:sz w:val="24"/>
          <w:szCs w:val="24"/>
        </w:rPr>
        <w:t>4.4</w:t>
      </w:r>
      <w:r w:rsidR="00246456">
        <w:rPr>
          <w:rFonts w:ascii="Arial" w:hAnsi="Arial" w:cs="Arial"/>
          <w:b/>
          <w:sz w:val="24"/>
          <w:szCs w:val="24"/>
        </w:rPr>
        <w:t>.</w:t>
      </w:r>
      <w:r w:rsidRPr="00BA207E">
        <w:rPr>
          <w:rFonts w:ascii="Arial" w:hAnsi="Arial" w:cs="Arial"/>
          <w:b/>
          <w:sz w:val="24"/>
          <w:szCs w:val="24"/>
        </w:rPr>
        <w:t xml:space="preserve"> D</w:t>
      </w:r>
      <w:r w:rsidR="0061193F" w:rsidRPr="00BA207E">
        <w:rPr>
          <w:rFonts w:ascii="Arial" w:hAnsi="Arial" w:cs="Arial"/>
          <w:b/>
          <w:sz w:val="24"/>
          <w:szCs w:val="24"/>
        </w:rPr>
        <w:t>ia</w:t>
      </w:r>
      <w:r w:rsidRPr="00BA207E">
        <w:rPr>
          <w:rFonts w:ascii="Arial" w:hAnsi="Arial" w:cs="Arial"/>
          <w:b/>
          <w:sz w:val="24"/>
          <w:szCs w:val="24"/>
        </w:rPr>
        <w:t xml:space="preserve"> </w:t>
      </w:r>
      <w:r w:rsidR="00246456">
        <w:rPr>
          <w:rFonts w:ascii="Arial" w:hAnsi="Arial" w:cs="Arial"/>
          <w:b/>
          <w:sz w:val="24"/>
          <w:szCs w:val="24"/>
        </w:rPr>
        <w:t>26/11</w:t>
      </w:r>
      <w:r w:rsidRPr="00BA207E">
        <w:rPr>
          <w:rFonts w:ascii="Arial" w:hAnsi="Arial" w:cs="Arial"/>
          <w:sz w:val="24"/>
          <w:szCs w:val="24"/>
        </w:rPr>
        <w:t xml:space="preserve">- Depósito </w:t>
      </w:r>
      <w:r w:rsidR="00246456">
        <w:rPr>
          <w:rFonts w:ascii="Arial" w:hAnsi="Arial" w:cs="Arial"/>
          <w:sz w:val="24"/>
          <w:szCs w:val="24"/>
        </w:rPr>
        <w:t xml:space="preserve">virtual </w:t>
      </w:r>
      <w:r w:rsidRPr="00BA207E">
        <w:rPr>
          <w:rFonts w:ascii="Arial" w:hAnsi="Arial" w:cs="Arial"/>
          <w:sz w:val="24"/>
          <w:szCs w:val="24"/>
        </w:rPr>
        <w:t xml:space="preserve">do TCC </w:t>
      </w:r>
      <w:r w:rsidR="00A629B8" w:rsidRPr="00BA207E">
        <w:rPr>
          <w:rFonts w:ascii="Arial" w:hAnsi="Arial" w:cs="Arial"/>
          <w:sz w:val="24"/>
          <w:szCs w:val="24"/>
        </w:rPr>
        <w:t xml:space="preserve">devidamente orientado e </w:t>
      </w:r>
      <w:r w:rsidRPr="00BA207E">
        <w:rPr>
          <w:rFonts w:ascii="Arial" w:hAnsi="Arial" w:cs="Arial"/>
          <w:sz w:val="24"/>
          <w:szCs w:val="24"/>
        </w:rPr>
        <w:t xml:space="preserve">liberado </w:t>
      </w:r>
      <w:r w:rsidR="000F7E51" w:rsidRPr="00BA207E">
        <w:rPr>
          <w:rFonts w:ascii="Arial" w:hAnsi="Arial" w:cs="Arial"/>
          <w:sz w:val="24"/>
          <w:szCs w:val="24"/>
        </w:rPr>
        <w:t xml:space="preserve">tanto </w:t>
      </w:r>
      <w:r w:rsidR="00A629B8" w:rsidRPr="00BA207E">
        <w:rPr>
          <w:rFonts w:ascii="Arial" w:hAnsi="Arial" w:cs="Arial"/>
          <w:sz w:val="24"/>
          <w:szCs w:val="24"/>
        </w:rPr>
        <w:t>pel</w:t>
      </w:r>
      <w:r w:rsidR="00303DB6" w:rsidRPr="00BA207E">
        <w:rPr>
          <w:rFonts w:ascii="Arial" w:hAnsi="Arial" w:cs="Arial"/>
          <w:sz w:val="24"/>
          <w:szCs w:val="24"/>
        </w:rPr>
        <w:t>o orientador</w:t>
      </w:r>
      <w:r w:rsidR="001C1E0C" w:rsidRPr="00BA207E">
        <w:rPr>
          <w:rFonts w:ascii="Arial" w:hAnsi="Arial" w:cs="Arial"/>
          <w:sz w:val="24"/>
          <w:szCs w:val="24"/>
        </w:rPr>
        <w:t xml:space="preserve"> de conteúdo quanto pela</w:t>
      </w:r>
      <w:r w:rsidRPr="00BA207E">
        <w:rPr>
          <w:rFonts w:ascii="Arial" w:hAnsi="Arial" w:cs="Arial"/>
          <w:sz w:val="24"/>
          <w:szCs w:val="24"/>
        </w:rPr>
        <w:t xml:space="preserve"> </w:t>
      </w:r>
      <w:r w:rsidR="000F7E51" w:rsidRPr="00BA207E">
        <w:rPr>
          <w:rFonts w:ascii="Arial" w:hAnsi="Arial" w:cs="Arial"/>
          <w:sz w:val="24"/>
          <w:szCs w:val="24"/>
        </w:rPr>
        <w:t>análise de plágio</w:t>
      </w:r>
      <w:r w:rsidRPr="00BA207E">
        <w:rPr>
          <w:rFonts w:ascii="Arial" w:hAnsi="Arial" w:cs="Arial"/>
          <w:sz w:val="24"/>
          <w:szCs w:val="24"/>
        </w:rPr>
        <w:t xml:space="preserve">, </w:t>
      </w:r>
      <w:r w:rsidR="00303DB6" w:rsidRPr="00BA207E">
        <w:rPr>
          <w:rFonts w:ascii="Arial" w:hAnsi="Arial" w:cs="Arial"/>
          <w:sz w:val="24"/>
          <w:szCs w:val="24"/>
        </w:rPr>
        <w:t xml:space="preserve">na SECRETARIA da Faculdade, mediante </w:t>
      </w:r>
      <w:r w:rsidR="00246456">
        <w:rPr>
          <w:rFonts w:ascii="Arial" w:hAnsi="Arial" w:cs="Arial"/>
          <w:sz w:val="24"/>
          <w:szCs w:val="24"/>
        </w:rPr>
        <w:t>Termo de Autorização do orientador de conteúdo</w:t>
      </w:r>
      <w:r w:rsidR="001C1E0C" w:rsidRPr="00BA207E">
        <w:rPr>
          <w:rFonts w:ascii="Arial" w:hAnsi="Arial" w:cs="Arial"/>
          <w:sz w:val="24"/>
          <w:szCs w:val="24"/>
        </w:rPr>
        <w:t xml:space="preserve">. </w:t>
      </w:r>
    </w:p>
    <w:p w14:paraId="0A802ED3" w14:textId="77777777" w:rsidR="00C41E2E" w:rsidRPr="00BA207E" w:rsidRDefault="00C41E2E" w:rsidP="00A629B8">
      <w:pPr>
        <w:pStyle w:val="PargrafodaLista"/>
        <w:autoSpaceDE w:val="0"/>
        <w:autoSpaceDN w:val="0"/>
        <w:adjustRightInd w:val="0"/>
        <w:spacing w:before="0" w:after="0"/>
        <w:ind w:left="0"/>
        <w:contextualSpacing/>
        <w:rPr>
          <w:rFonts w:ascii="Arial" w:hAnsi="Arial" w:cs="Arial"/>
          <w:sz w:val="24"/>
          <w:szCs w:val="24"/>
        </w:rPr>
      </w:pPr>
    </w:p>
    <w:p w14:paraId="72911803" w14:textId="59CE0037" w:rsidR="00C41E2E" w:rsidRPr="00BA207E" w:rsidRDefault="00C41E2E" w:rsidP="00C41E2E">
      <w:pPr>
        <w:jc w:val="both"/>
        <w:rPr>
          <w:rFonts w:ascii="Arial" w:hAnsi="Arial" w:cs="Arial"/>
        </w:rPr>
      </w:pPr>
      <w:r w:rsidRPr="00BA207E">
        <w:rPr>
          <w:rFonts w:ascii="Arial" w:hAnsi="Arial" w:cs="Arial"/>
          <w:b/>
        </w:rPr>
        <w:t>4.</w:t>
      </w:r>
      <w:r w:rsidR="00200FFF" w:rsidRPr="00BA207E">
        <w:rPr>
          <w:rFonts w:ascii="Arial" w:hAnsi="Arial" w:cs="Arial"/>
          <w:b/>
        </w:rPr>
        <w:t>5</w:t>
      </w:r>
      <w:r w:rsidRPr="00BA207E">
        <w:rPr>
          <w:rFonts w:ascii="Arial" w:hAnsi="Arial" w:cs="Arial"/>
        </w:rPr>
        <w:t xml:space="preserve"> – </w:t>
      </w:r>
      <w:r w:rsidRPr="00BA207E">
        <w:rPr>
          <w:rFonts w:ascii="Arial" w:hAnsi="Arial" w:cs="Arial"/>
          <w:b/>
        </w:rPr>
        <w:t xml:space="preserve">Dias </w:t>
      </w:r>
      <w:r w:rsidR="00246456">
        <w:rPr>
          <w:rFonts w:ascii="Arial" w:hAnsi="Arial" w:cs="Arial"/>
          <w:b/>
        </w:rPr>
        <w:t>02</w:t>
      </w:r>
      <w:r w:rsidR="00A67FE1">
        <w:rPr>
          <w:rFonts w:ascii="Arial" w:hAnsi="Arial" w:cs="Arial"/>
          <w:b/>
        </w:rPr>
        <w:t>/</w:t>
      </w:r>
      <w:r w:rsidR="00246456">
        <w:rPr>
          <w:rFonts w:ascii="Arial" w:hAnsi="Arial" w:cs="Arial"/>
          <w:b/>
        </w:rPr>
        <w:t>1</w:t>
      </w:r>
      <w:r w:rsidR="00220600">
        <w:rPr>
          <w:rFonts w:ascii="Arial" w:hAnsi="Arial" w:cs="Arial"/>
          <w:b/>
        </w:rPr>
        <w:t>2</w:t>
      </w:r>
      <w:r w:rsidR="00246456">
        <w:rPr>
          <w:rFonts w:ascii="Arial" w:hAnsi="Arial" w:cs="Arial"/>
          <w:b/>
        </w:rPr>
        <w:t xml:space="preserve"> </w:t>
      </w:r>
      <w:r w:rsidR="007E5410" w:rsidRPr="00BA207E">
        <w:rPr>
          <w:rFonts w:ascii="Arial" w:hAnsi="Arial" w:cs="Arial"/>
          <w:b/>
        </w:rPr>
        <w:t xml:space="preserve">a </w:t>
      </w:r>
      <w:r w:rsidR="00246456">
        <w:rPr>
          <w:rFonts w:ascii="Arial" w:hAnsi="Arial" w:cs="Arial"/>
          <w:b/>
        </w:rPr>
        <w:t>08</w:t>
      </w:r>
      <w:r w:rsidR="00A67FE1">
        <w:rPr>
          <w:rFonts w:ascii="Arial" w:hAnsi="Arial" w:cs="Arial"/>
          <w:b/>
        </w:rPr>
        <w:t>/</w:t>
      </w:r>
      <w:r w:rsidR="00246456">
        <w:rPr>
          <w:rFonts w:ascii="Arial" w:hAnsi="Arial" w:cs="Arial"/>
          <w:b/>
        </w:rPr>
        <w:t>1</w:t>
      </w:r>
      <w:r w:rsidR="00220600">
        <w:rPr>
          <w:rFonts w:ascii="Arial" w:hAnsi="Arial" w:cs="Arial"/>
          <w:b/>
        </w:rPr>
        <w:t>2</w:t>
      </w:r>
      <w:r w:rsidRPr="00BA207E">
        <w:rPr>
          <w:rFonts w:ascii="Arial" w:hAnsi="Arial" w:cs="Arial"/>
        </w:rPr>
        <w:t>: Período destinado para defesa em Banca Examinadora, a ser programada pela Coordenação de Curso</w:t>
      </w:r>
      <w:r w:rsidR="00F20711">
        <w:rPr>
          <w:rFonts w:ascii="Arial" w:hAnsi="Arial" w:cs="Arial"/>
        </w:rPr>
        <w:t>, e realizada em Sala Virtual de Defesa de TCC</w:t>
      </w:r>
      <w:r w:rsidR="006A4091">
        <w:rPr>
          <w:rFonts w:ascii="Arial" w:hAnsi="Arial" w:cs="Arial"/>
        </w:rPr>
        <w:t xml:space="preserve">, no Portal </w:t>
      </w:r>
      <w:proofErr w:type="spellStart"/>
      <w:r w:rsidR="006A4091" w:rsidRPr="006A4091">
        <w:rPr>
          <w:rFonts w:ascii="Arial" w:hAnsi="Arial" w:cs="Arial"/>
          <w:i/>
          <w:iCs/>
        </w:rPr>
        <w:t>BlackBoard</w:t>
      </w:r>
      <w:proofErr w:type="spellEnd"/>
      <w:r w:rsidR="00F20711">
        <w:rPr>
          <w:rFonts w:ascii="Arial" w:hAnsi="Arial" w:cs="Arial"/>
        </w:rPr>
        <w:t>.</w:t>
      </w:r>
    </w:p>
    <w:p w14:paraId="4353103E" w14:textId="77777777" w:rsidR="00C41E2E" w:rsidRPr="00BA207E" w:rsidRDefault="00C41E2E" w:rsidP="00C41E2E">
      <w:pPr>
        <w:jc w:val="both"/>
        <w:rPr>
          <w:rFonts w:ascii="Arial" w:hAnsi="Arial" w:cs="Arial"/>
        </w:rPr>
      </w:pPr>
    </w:p>
    <w:p w14:paraId="64A2FCC1" w14:textId="7D379D2B" w:rsidR="00C41E2E" w:rsidRPr="00BA207E" w:rsidRDefault="00200FFF" w:rsidP="00C41E2E">
      <w:pPr>
        <w:jc w:val="both"/>
        <w:rPr>
          <w:rFonts w:ascii="Arial" w:hAnsi="Arial" w:cs="Arial"/>
        </w:rPr>
      </w:pPr>
      <w:r w:rsidRPr="00BA207E">
        <w:rPr>
          <w:rFonts w:ascii="Arial" w:hAnsi="Arial" w:cs="Arial"/>
          <w:b/>
        </w:rPr>
        <w:t>4.6</w:t>
      </w:r>
      <w:r w:rsidR="00C41E2E" w:rsidRPr="00BA207E">
        <w:rPr>
          <w:rFonts w:ascii="Arial" w:hAnsi="Arial" w:cs="Arial"/>
        </w:rPr>
        <w:t xml:space="preserve"> – </w:t>
      </w:r>
      <w:r w:rsidR="00F20711" w:rsidRPr="00F20711">
        <w:rPr>
          <w:rFonts w:ascii="Arial" w:hAnsi="Arial" w:cs="Arial"/>
          <w:b/>
          <w:bCs/>
        </w:rPr>
        <w:t>A</w:t>
      </w:r>
      <w:r w:rsidR="00C41E2E" w:rsidRPr="00F20711">
        <w:rPr>
          <w:rFonts w:ascii="Arial" w:hAnsi="Arial" w:cs="Arial"/>
          <w:b/>
          <w:bCs/>
        </w:rPr>
        <w:t>té o dia</w:t>
      </w:r>
      <w:r w:rsidR="00C41E2E" w:rsidRPr="00BA207E">
        <w:rPr>
          <w:rFonts w:ascii="Arial" w:hAnsi="Arial" w:cs="Arial"/>
        </w:rPr>
        <w:t xml:space="preserve"> </w:t>
      </w:r>
      <w:r w:rsidR="00246456">
        <w:rPr>
          <w:rFonts w:ascii="Arial" w:hAnsi="Arial" w:cs="Arial"/>
          <w:b/>
        </w:rPr>
        <w:t>16/12</w:t>
      </w:r>
      <w:r w:rsidR="00C41E2E" w:rsidRPr="00BA207E">
        <w:rPr>
          <w:rFonts w:ascii="Arial" w:hAnsi="Arial" w:cs="Arial"/>
          <w:b/>
        </w:rPr>
        <w:t>:</w:t>
      </w:r>
      <w:r w:rsidR="00C41E2E" w:rsidRPr="00BA207E">
        <w:rPr>
          <w:rFonts w:ascii="Arial" w:hAnsi="Arial" w:cs="Arial"/>
        </w:rPr>
        <w:t xml:space="preserve"> Reformulações do TCC, se for o caso, e realização do depósito </w:t>
      </w:r>
      <w:r w:rsidR="00246456">
        <w:rPr>
          <w:rFonts w:ascii="Arial" w:hAnsi="Arial" w:cs="Arial"/>
        </w:rPr>
        <w:t xml:space="preserve">virtual </w:t>
      </w:r>
      <w:r w:rsidR="00C41E2E" w:rsidRPr="00BA207E">
        <w:rPr>
          <w:rFonts w:ascii="Arial" w:hAnsi="Arial" w:cs="Arial"/>
        </w:rPr>
        <w:t xml:space="preserve">definitivo da versão final do TCC, na Secretaria da IES, com as modificações apontadas pela Banca Examinadora e os requisitos descritos no item abaixo, sob pena de reprovação.  </w:t>
      </w:r>
    </w:p>
    <w:p w14:paraId="524EC020" w14:textId="77777777" w:rsidR="00A629B8" w:rsidRPr="00BA207E" w:rsidRDefault="00A629B8" w:rsidP="00A629B8">
      <w:pPr>
        <w:jc w:val="both"/>
        <w:rPr>
          <w:rFonts w:ascii="Arial" w:hAnsi="Arial" w:cs="Arial"/>
          <w:szCs w:val="17"/>
        </w:rPr>
      </w:pPr>
    </w:p>
    <w:p w14:paraId="322D72F4" w14:textId="77777777" w:rsidR="00A629B8" w:rsidRPr="00BA207E" w:rsidRDefault="006473D7" w:rsidP="00A629B8">
      <w:pPr>
        <w:jc w:val="both"/>
        <w:rPr>
          <w:rFonts w:ascii="Arial" w:hAnsi="Arial" w:cs="Arial"/>
          <w:b/>
          <w:bCs/>
        </w:rPr>
      </w:pPr>
      <w:r w:rsidRPr="00BA207E">
        <w:rPr>
          <w:rFonts w:ascii="Arial" w:hAnsi="Arial" w:cs="Arial"/>
          <w:b/>
          <w:bCs/>
          <w:szCs w:val="17"/>
        </w:rPr>
        <w:t>5</w:t>
      </w:r>
      <w:r w:rsidR="00A629B8" w:rsidRPr="00BA207E">
        <w:rPr>
          <w:rFonts w:ascii="Arial" w:hAnsi="Arial" w:cs="Arial"/>
          <w:b/>
          <w:bCs/>
        </w:rPr>
        <w:t xml:space="preserve"> – ACOMPANHAMENTO E AVALIAÇÃO FINAL DO TCC</w:t>
      </w:r>
    </w:p>
    <w:p w14:paraId="149FC0A0" w14:textId="77777777" w:rsidR="006473D7" w:rsidRPr="00BA207E" w:rsidRDefault="006473D7" w:rsidP="00A629B8">
      <w:pPr>
        <w:jc w:val="both"/>
        <w:rPr>
          <w:rFonts w:ascii="Arial" w:hAnsi="Arial" w:cs="Arial"/>
          <w:b/>
          <w:bCs/>
        </w:rPr>
      </w:pPr>
    </w:p>
    <w:p w14:paraId="4FAD86A0" w14:textId="77777777" w:rsidR="006473D7" w:rsidRPr="00BA207E" w:rsidRDefault="006473D7" w:rsidP="00A629B8">
      <w:pPr>
        <w:jc w:val="both"/>
        <w:rPr>
          <w:rFonts w:ascii="Arial" w:hAnsi="Arial" w:cs="Arial"/>
          <w:bCs/>
        </w:rPr>
      </w:pPr>
      <w:proofErr w:type="gramStart"/>
      <w:r w:rsidRPr="00BA207E">
        <w:rPr>
          <w:rFonts w:ascii="Arial" w:hAnsi="Arial" w:cs="Arial"/>
          <w:b/>
          <w:bCs/>
        </w:rPr>
        <w:t xml:space="preserve">5.1 </w:t>
      </w:r>
      <w:r w:rsidRPr="00BA207E">
        <w:rPr>
          <w:rFonts w:ascii="Arial" w:hAnsi="Arial" w:cs="Arial"/>
          <w:bCs/>
        </w:rPr>
        <w:t>Os</w:t>
      </w:r>
      <w:proofErr w:type="gramEnd"/>
      <w:r w:rsidRPr="00BA207E">
        <w:rPr>
          <w:rFonts w:ascii="Arial" w:hAnsi="Arial" w:cs="Arial"/>
          <w:bCs/>
        </w:rPr>
        <w:t xml:space="preserve"> orientadores farão uso de Ficha Avaliativa Oficial para avaliação de todos os </w:t>
      </w:r>
      <w:proofErr w:type="spellStart"/>
      <w:r w:rsidRPr="00BA207E">
        <w:rPr>
          <w:rFonts w:ascii="Arial" w:hAnsi="Arial" w:cs="Arial"/>
          <w:bCs/>
        </w:rPr>
        <w:t>TCCs</w:t>
      </w:r>
      <w:proofErr w:type="spellEnd"/>
      <w:r w:rsidRPr="00BA207E">
        <w:rPr>
          <w:rFonts w:ascii="Arial" w:hAnsi="Arial" w:cs="Arial"/>
          <w:bCs/>
        </w:rPr>
        <w:t xml:space="preserve"> da faculdade.</w:t>
      </w:r>
    </w:p>
    <w:p w14:paraId="4F12936C" w14:textId="77777777" w:rsidR="006473D7" w:rsidRPr="00BA207E" w:rsidRDefault="006473D7" w:rsidP="00A629B8">
      <w:pPr>
        <w:jc w:val="both"/>
        <w:rPr>
          <w:rFonts w:ascii="Arial" w:hAnsi="Arial" w:cs="Arial"/>
          <w:b/>
          <w:bCs/>
        </w:rPr>
      </w:pPr>
    </w:p>
    <w:p w14:paraId="16AE7446" w14:textId="77777777" w:rsidR="00A629B8" w:rsidRPr="00BA207E" w:rsidRDefault="006473D7" w:rsidP="00A629B8">
      <w:pPr>
        <w:jc w:val="both"/>
        <w:rPr>
          <w:rFonts w:ascii="Arial" w:hAnsi="Arial" w:cs="Arial"/>
        </w:rPr>
      </w:pPr>
      <w:r w:rsidRPr="00BA207E">
        <w:rPr>
          <w:rFonts w:ascii="Arial" w:hAnsi="Arial" w:cs="Arial"/>
          <w:b/>
        </w:rPr>
        <w:t>5.2</w:t>
      </w:r>
      <w:r w:rsidRPr="00BA207E">
        <w:rPr>
          <w:rFonts w:ascii="Arial" w:hAnsi="Arial" w:cs="Arial"/>
        </w:rPr>
        <w:t xml:space="preserve"> </w:t>
      </w:r>
      <w:r w:rsidR="00A629B8" w:rsidRPr="00BA207E">
        <w:rPr>
          <w:rFonts w:ascii="Arial" w:hAnsi="Arial" w:cs="Arial"/>
        </w:rPr>
        <w:t>A nota final do aluno é o resultado da nota atribuída pelo</w:t>
      </w:r>
      <w:r w:rsidR="00303DB6" w:rsidRPr="00BA207E">
        <w:rPr>
          <w:rFonts w:ascii="Arial" w:hAnsi="Arial" w:cs="Arial"/>
        </w:rPr>
        <w:t xml:space="preserve"> orientador,</w:t>
      </w:r>
      <w:r w:rsidR="00A629B8" w:rsidRPr="00BA207E">
        <w:rPr>
          <w:rFonts w:ascii="Arial" w:hAnsi="Arial" w:cs="Arial"/>
        </w:rPr>
        <w:t xml:space="preserve"> enquadrando-se o TCC num dos resultados abaixo:</w:t>
      </w:r>
    </w:p>
    <w:p w14:paraId="3DAF5355" w14:textId="77777777" w:rsidR="00A629B8" w:rsidRPr="00BA207E" w:rsidRDefault="00A629B8" w:rsidP="00A629B8">
      <w:pPr>
        <w:jc w:val="both"/>
        <w:rPr>
          <w:rFonts w:ascii="Arial" w:hAnsi="Arial" w:cs="Arial"/>
        </w:rPr>
      </w:pPr>
    </w:p>
    <w:p w14:paraId="0A1CBCAC" w14:textId="77777777" w:rsidR="00A629B8" w:rsidRPr="00BA207E" w:rsidRDefault="00A629B8" w:rsidP="00A629B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BA207E">
        <w:rPr>
          <w:rFonts w:ascii="Arial" w:hAnsi="Arial" w:cs="Arial"/>
        </w:rPr>
        <w:t xml:space="preserve">De </w:t>
      </w:r>
      <w:smartTag w:uri="urn:schemas-microsoft-com:office:smarttags" w:element="metricconverter">
        <w:smartTagPr>
          <w:attr w:name="ProductID" w:val="0 a"/>
        </w:smartTagPr>
        <w:r w:rsidRPr="00BA207E">
          <w:rPr>
            <w:rFonts w:ascii="Arial" w:hAnsi="Arial" w:cs="Arial"/>
          </w:rPr>
          <w:t>0 a</w:t>
        </w:r>
      </w:smartTag>
      <w:r w:rsidRPr="00BA207E">
        <w:rPr>
          <w:rFonts w:ascii="Arial" w:hAnsi="Arial" w:cs="Arial"/>
        </w:rPr>
        <w:t xml:space="preserve"> 49: reprovado;</w:t>
      </w:r>
    </w:p>
    <w:p w14:paraId="0B7ECF54" w14:textId="77777777" w:rsidR="00A629B8" w:rsidRPr="00BA207E" w:rsidRDefault="00A629B8" w:rsidP="00A629B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BA207E">
        <w:rPr>
          <w:rFonts w:ascii="Arial" w:hAnsi="Arial" w:cs="Arial"/>
        </w:rPr>
        <w:t xml:space="preserve">De </w:t>
      </w:r>
      <w:smartTag w:uri="urn:schemas-microsoft-com:office:smarttags" w:element="metricconverter">
        <w:smartTagPr>
          <w:attr w:name="ProductID" w:val="50 a"/>
        </w:smartTagPr>
        <w:r w:rsidRPr="00BA207E">
          <w:rPr>
            <w:rFonts w:ascii="Arial" w:hAnsi="Arial" w:cs="Arial"/>
          </w:rPr>
          <w:t>50 a</w:t>
        </w:r>
      </w:smartTag>
      <w:r w:rsidRPr="00BA207E">
        <w:rPr>
          <w:rFonts w:ascii="Arial" w:hAnsi="Arial" w:cs="Arial"/>
        </w:rPr>
        <w:t xml:space="preserve"> 69: aprovado com restrições. Se o TCC, por razão injustificada, não for novamente apresentado, receberá automaticamente o resultado reprovado;</w:t>
      </w:r>
    </w:p>
    <w:p w14:paraId="1AE48FE0" w14:textId="77777777" w:rsidR="00A629B8" w:rsidRPr="00BA207E" w:rsidRDefault="00A629B8" w:rsidP="00A629B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BA207E">
        <w:rPr>
          <w:rFonts w:ascii="Arial" w:hAnsi="Arial" w:cs="Arial"/>
        </w:rPr>
        <w:t xml:space="preserve">De </w:t>
      </w:r>
      <w:smartTag w:uri="urn:schemas-microsoft-com:office:smarttags" w:element="metricconverter">
        <w:smartTagPr>
          <w:attr w:name="ProductID" w:val="70 a"/>
        </w:smartTagPr>
        <w:r w:rsidRPr="00BA207E">
          <w:rPr>
            <w:rFonts w:ascii="Arial" w:hAnsi="Arial" w:cs="Arial"/>
          </w:rPr>
          <w:t>70 a</w:t>
        </w:r>
      </w:smartTag>
      <w:r w:rsidRPr="00BA207E">
        <w:rPr>
          <w:rFonts w:ascii="Arial" w:hAnsi="Arial" w:cs="Arial"/>
        </w:rPr>
        <w:t xml:space="preserve"> 89: aprovado; e</w:t>
      </w:r>
    </w:p>
    <w:p w14:paraId="4D704D5B" w14:textId="77777777" w:rsidR="00A629B8" w:rsidRPr="00BA207E" w:rsidRDefault="00A629B8" w:rsidP="00A629B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BA207E">
        <w:rPr>
          <w:rFonts w:ascii="Arial" w:hAnsi="Arial" w:cs="Arial"/>
        </w:rPr>
        <w:t xml:space="preserve">De </w:t>
      </w:r>
      <w:smartTag w:uri="urn:schemas-microsoft-com:office:smarttags" w:element="metricconverter">
        <w:smartTagPr>
          <w:attr w:name="ProductID" w:val="90 a"/>
        </w:smartTagPr>
        <w:r w:rsidRPr="00BA207E">
          <w:rPr>
            <w:rFonts w:ascii="Arial" w:hAnsi="Arial" w:cs="Arial"/>
          </w:rPr>
          <w:t>90 a</w:t>
        </w:r>
      </w:smartTag>
      <w:r w:rsidRPr="00BA207E">
        <w:rPr>
          <w:rFonts w:ascii="Arial" w:hAnsi="Arial" w:cs="Arial"/>
        </w:rPr>
        <w:t xml:space="preserve"> 100: aprovado com louvor.</w:t>
      </w:r>
    </w:p>
    <w:p w14:paraId="685472C0" w14:textId="77777777" w:rsidR="00A629B8" w:rsidRPr="00BA207E" w:rsidRDefault="00A629B8" w:rsidP="00A629B8">
      <w:pPr>
        <w:jc w:val="both"/>
        <w:rPr>
          <w:rFonts w:ascii="Arial" w:hAnsi="Arial" w:cs="Arial"/>
          <w:bCs/>
          <w:szCs w:val="23"/>
        </w:rPr>
      </w:pPr>
    </w:p>
    <w:p w14:paraId="0AC30FA9" w14:textId="77777777" w:rsidR="00A629B8" w:rsidRPr="00BA207E" w:rsidRDefault="006473D7" w:rsidP="00A629B8">
      <w:pPr>
        <w:jc w:val="both"/>
        <w:rPr>
          <w:rFonts w:ascii="Arial" w:hAnsi="Arial" w:cs="Arial"/>
          <w:bCs/>
          <w:szCs w:val="23"/>
          <w:u w:val="single"/>
        </w:rPr>
      </w:pPr>
      <w:r w:rsidRPr="00BA207E">
        <w:rPr>
          <w:rFonts w:ascii="Arial" w:hAnsi="Arial" w:cs="Arial"/>
          <w:b/>
          <w:bCs/>
          <w:szCs w:val="23"/>
        </w:rPr>
        <w:t>5</w:t>
      </w:r>
      <w:r w:rsidR="00A629B8" w:rsidRPr="00BA207E">
        <w:rPr>
          <w:rFonts w:ascii="Arial" w:hAnsi="Arial" w:cs="Arial"/>
          <w:b/>
          <w:bCs/>
          <w:szCs w:val="23"/>
        </w:rPr>
        <w:t>.</w:t>
      </w:r>
      <w:r w:rsidRPr="00BA207E">
        <w:rPr>
          <w:rFonts w:ascii="Arial" w:hAnsi="Arial" w:cs="Arial"/>
          <w:b/>
          <w:bCs/>
          <w:szCs w:val="23"/>
        </w:rPr>
        <w:t>3</w:t>
      </w:r>
      <w:r w:rsidRPr="00BA207E">
        <w:rPr>
          <w:rFonts w:ascii="Arial" w:hAnsi="Arial" w:cs="Arial"/>
          <w:bCs/>
          <w:szCs w:val="23"/>
        </w:rPr>
        <w:t xml:space="preserve"> </w:t>
      </w:r>
      <w:r w:rsidR="00A629B8" w:rsidRPr="00BA207E">
        <w:rPr>
          <w:rFonts w:ascii="Arial" w:hAnsi="Arial" w:cs="Arial"/>
          <w:bCs/>
          <w:szCs w:val="23"/>
        </w:rPr>
        <w:t>- Ao aluno aprovado serão atribuídas 120 horas.</w:t>
      </w:r>
    </w:p>
    <w:p w14:paraId="783C8D0C" w14:textId="77777777" w:rsidR="00A629B8" w:rsidRPr="00BA207E" w:rsidRDefault="00A629B8" w:rsidP="00A629B8">
      <w:pPr>
        <w:jc w:val="both"/>
        <w:rPr>
          <w:rFonts w:ascii="Arial" w:hAnsi="Arial" w:cs="Arial"/>
          <w:bCs/>
          <w:szCs w:val="23"/>
        </w:rPr>
      </w:pPr>
    </w:p>
    <w:p w14:paraId="45FC1093" w14:textId="77777777" w:rsidR="00A629B8" w:rsidRPr="00BA207E" w:rsidRDefault="006473D7" w:rsidP="00A629B8">
      <w:pPr>
        <w:jc w:val="both"/>
        <w:rPr>
          <w:rFonts w:ascii="Arial" w:hAnsi="Arial" w:cs="Arial"/>
        </w:rPr>
      </w:pPr>
      <w:r w:rsidRPr="00BA207E">
        <w:rPr>
          <w:rFonts w:ascii="Arial" w:hAnsi="Arial" w:cs="Arial"/>
          <w:b/>
        </w:rPr>
        <w:t>5</w:t>
      </w:r>
      <w:r w:rsidR="00A629B8" w:rsidRPr="00BA207E">
        <w:rPr>
          <w:rFonts w:ascii="Arial" w:hAnsi="Arial" w:cs="Arial"/>
          <w:b/>
        </w:rPr>
        <w:t>.</w:t>
      </w:r>
      <w:r w:rsidRPr="00BA207E">
        <w:rPr>
          <w:rFonts w:ascii="Arial" w:hAnsi="Arial" w:cs="Arial"/>
          <w:b/>
        </w:rPr>
        <w:t>4</w:t>
      </w:r>
      <w:r w:rsidRPr="00BA207E">
        <w:rPr>
          <w:rFonts w:ascii="Arial" w:hAnsi="Arial" w:cs="Arial"/>
        </w:rPr>
        <w:t xml:space="preserve"> </w:t>
      </w:r>
      <w:r w:rsidR="00A629B8" w:rsidRPr="00BA207E">
        <w:rPr>
          <w:rFonts w:ascii="Arial" w:hAnsi="Arial" w:cs="Arial"/>
        </w:rPr>
        <w:t xml:space="preserve">– a perda de prazos previsto neste Edital do </w:t>
      </w:r>
      <w:r w:rsidRPr="00BA207E">
        <w:rPr>
          <w:rFonts w:ascii="Arial" w:hAnsi="Arial" w:cs="Arial"/>
        </w:rPr>
        <w:t>TCC condiciona o aluno a aguardar novo edital e regras no semestre seguinte para prosseguir para apresentação do trabalho para banca.</w:t>
      </w:r>
    </w:p>
    <w:p w14:paraId="7214C41F" w14:textId="77777777" w:rsidR="00A629B8" w:rsidRPr="00BA207E" w:rsidRDefault="00A629B8" w:rsidP="00A629B8">
      <w:pPr>
        <w:jc w:val="both"/>
        <w:rPr>
          <w:rFonts w:ascii="Arial" w:hAnsi="Arial" w:cs="Arial"/>
        </w:rPr>
      </w:pPr>
    </w:p>
    <w:p w14:paraId="21B4C89B" w14:textId="77777777" w:rsidR="00A629B8" w:rsidRPr="00BA207E" w:rsidRDefault="003D5040" w:rsidP="00A629B8">
      <w:pPr>
        <w:jc w:val="both"/>
        <w:rPr>
          <w:rFonts w:ascii="Arial" w:hAnsi="Arial" w:cs="Arial"/>
          <w:b/>
          <w:szCs w:val="23"/>
        </w:rPr>
      </w:pPr>
      <w:r w:rsidRPr="00BA207E">
        <w:rPr>
          <w:rFonts w:ascii="Arial" w:hAnsi="Arial" w:cs="Arial"/>
          <w:b/>
          <w:szCs w:val="23"/>
        </w:rPr>
        <w:t xml:space="preserve">6 </w:t>
      </w:r>
      <w:r w:rsidR="00A629B8" w:rsidRPr="00BA207E">
        <w:rPr>
          <w:rFonts w:ascii="Arial" w:hAnsi="Arial" w:cs="Arial"/>
          <w:szCs w:val="23"/>
        </w:rPr>
        <w:t xml:space="preserve">– </w:t>
      </w:r>
      <w:r w:rsidR="00A629B8" w:rsidRPr="00BA207E">
        <w:rPr>
          <w:rFonts w:ascii="Arial" w:hAnsi="Arial" w:cs="Arial"/>
          <w:b/>
          <w:szCs w:val="23"/>
        </w:rPr>
        <w:t>DISPOSIÇÕES FINAIS</w:t>
      </w:r>
    </w:p>
    <w:p w14:paraId="2F80B927" w14:textId="77777777" w:rsidR="00265FA0" w:rsidRPr="00BA207E" w:rsidRDefault="00A629B8" w:rsidP="000F7E51">
      <w:pPr>
        <w:jc w:val="both"/>
      </w:pPr>
      <w:r w:rsidRPr="00BA207E">
        <w:rPr>
          <w:rFonts w:ascii="Arial" w:hAnsi="Arial" w:cs="Arial"/>
          <w:bCs/>
          <w:szCs w:val="23"/>
        </w:rPr>
        <w:t>Os casos omissos serão resolvidos pelo NDE</w:t>
      </w:r>
      <w:r w:rsidRPr="00BA207E">
        <w:rPr>
          <w:rFonts w:ascii="Arial" w:hAnsi="Arial" w:cs="Arial"/>
          <w:szCs w:val="23"/>
        </w:rPr>
        <w:t>.</w:t>
      </w:r>
    </w:p>
    <w:sectPr w:rsidR="00265FA0" w:rsidRPr="00BA207E" w:rsidSect="000F7E51">
      <w:footerReference w:type="default" r:id="rId11"/>
      <w:pgSz w:w="11906" w:h="16838"/>
      <w:pgMar w:top="993" w:right="1274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1EA85" w14:textId="77777777" w:rsidR="007D653A" w:rsidRDefault="007D653A">
      <w:r>
        <w:separator/>
      </w:r>
    </w:p>
  </w:endnote>
  <w:endnote w:type="continuationSeparator" w:id="0">
    <w:p w14:paraId="0A04386A" w14:textId="77777777" w:rsidR="007D653A" w:rsidRDefault="007D6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4A7F3" w14:textId="77777777" w:rsidR="004313D5" w:rsidRDefault="007D653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326C3" w14:textId="77777777" w:rsidR="007D653A" w:rsidRDefault="007D653A">
      <w:r>
        <w:separator/>
      </w:r>
    </w:p>
  </w:footnote>
  <w:footnote w:type="continuationSeparator" w:id="0">
    <w:p w14:paraId="045FF1F3" w14:textId="77777777" w:rsidR="007D653A" w:rsidRDefault="007D6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2076"/>
    <w:multiLevelType w:val="hybridMultilevel"/>
    <w:tmpl w:val="390E5F10"/>
    <w:lvl w:ilvl="0" w:tplc="53A4222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73EA9"/>
    <w:multiLevelType w:val="hybridMultilevel"/>
    <w:tmpl w:val="E3803A18"/>
    <w:lvl w:ilvl="0" w:tplc="AB64B44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47928"/>
    <w:multiLevelType w:val="hybridMultilevel"/>
    <w:tmpl w:val="504AC1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71328"/>
    <w:multiLevelType w:val="hybridMultilevel"/>
    <w:tmpl w:val="EC9018E0"/>
    <w:lvl w:ilvl="0" w:tplc="D88E5C66">
      <w:start w:val="1"/>
      <w:numFmt w:val="upperRoman"/>
      <w:lvlText w:val="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7B078F"/>
    <w:multiLevelType w:val="hybridMultilevel"/>
    <w:tmpl w:val="567C3A42"/>
    <w:lvl w:ilvl="0" w:tplc="E68E77E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B79EC"/>
    <w:multiLevelType w:val="hybridMultilevel"/>
    <w:tmpl w:val="4BD6C7EE"/>
    <w:lvl w:ilvl="0" w:tplc="568803F6">
      <w:start w:val="1"/>
      <w:numFmt w:val="upperRoman"/>
      <w:lvlText w:val="%1."/>
      <w:lvlJc w:val="right"/>
      <w:pPr>
        <w:tabs>
          <w:tab w:val="num" w:pos="644"/>
        </w:tabs>
        <w:ind w:left="64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9043E9"/>
    <w:multiLevelType w:val="hybridMultilevel"/>
    <w:tmpl w:val="28E665A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9D2C27"/>
    <w:multiLevelType w:val="hybridMultilevel"/>
    <w:tmpl w:val="8CBEE8A2"/>
    <w:lvl w:ilvl="0" w:tplc="585C5BE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12D2B"/>
    <w:multiLevelType w:val="hybridMultilevel"/>
    <w:tmpl w:val="721C32EE"/>
    <w:lvl w:ilvl="0" w:tplc="40D0E90E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EE06B2"/>
    <w:multiLevelType w:val="hybridMultilevel"/>
    <w:tmpl w:val="C566718C"/>
    <w:lvl w:ilvl="0" w:tplc="2D88386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B8"/>
    <w:rsid w:val="00011355"/>
    <w:rsid w:val="000F2E4C"/>
    <w:rsid w:val="000F7E51"/>
    <w:rsid w:val="00164CC0"/>
    <w:rsid w:val="00185BBA"/>
    <w:rsid w:val="00193AFE"/>
    <w:rsid w:val="00194AD5"/>
    <w:rsid w:val="001C1E0C"/>
    <w:rsid w:val="001C492A"/>
    <w:rsid w:val="00200FFF"/>
    <w:rsid w:val="00220600"/>
    <w:rsid w:val="00240810"/>
    <w:rsid w:val="00246456"/>
    <w:rsid w:val="002523F5"/>
    <w:rsid w:val="00265FA0"/>
    <w:rsid w:val="00287A9D"/>
    <w:rsid w:val="00303DB6"/>
    <w:rsid w:val="00304F12"/>
    <w:rsid w:val="00310392"/>
    <w:rsid w:val="00326970"/>
    <w:rsid w:val="003729AD"/>
    <w:rsid w:val="003C1ECC"/>
    <w:rsid w:val="003D3809"/>
    <w:rsid w:val="003D5040"/>
    <w:rsid w:val="00422F47"/>
    <w:rsid w:val="00482BD4"/>
    <w:rsid w:val="00483D5A"/>
    <w:rsid w:val="004A0B8D"/>
    <w:rsid w:val="004A4605"/>
    <w:rsid w:val="00523E23"/>
    <w:rsid w:val="0053396F"/>
    <w:rsid w:val="0061193F"/>
    <w:rsid w:val="00633125"/>
    <w:rsid w:val="006473D7"/>
    <w:rsid w:val="00672D9A"/>
    <w:rsid w:val="006A4091"/>
    <w:rsid w:val="006A5012"/>
    <w:rsid w:val="00736383"/>
    <w:rsid w:val="007612A9"/>
    <w:rsid w:val="007D2DC3"/>
    <w:rsid w:val="007D653A"/>
    <w:rsid w:val="007E5410"/>
    <w:rsid w:val="0080276F"/>
    <w:rsid w:val="0088417F"/>
    <w:rsid w:val="00884A85"/>
    <w:rsid w:val="00A22CCA"/>
    <w:rsid w:val="00A629B8"/>
    <w:rsid w:val="00A67FE1"/>
    <w:rsid w:val="00AC2F7E"/>
    <w:rsid w:val="00B43E6C"/>
    <w:rsid w:val="00B75951"/>
    <w:rsid w:val="00BA207E"/>
    <w:rsid w:val="00BA52E9"/>
    <w:rsid w:val="00C37FDE"/>
    <w:rsid w:val="00C41E2E"/>
    <w:rsid w:val="00C50F68"/>
    <w:rsid w:val="00C60275"/>
    <w:rsid w:val="00CB6628"/>
    <w:rsid w:val="00CD7683"/>
    <w:rsid w:val="00D82C74"/>
    <w:rsid w:val="00DF6917"/>
    <w:rsid w:val="00E5376E"/>
    <w:rsid w:val="00E552AD"/>
    <w:rsid w:val="00EE0D51"/>
    <w:rsid w:val="00F20711"/>
    <w:rsid w:val="00F3638D"/>
    <w:rsid w:val="00FC0B0F"/>
    <w:rsid w:val="00FC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6F9ABA"/>
  <w15:docId w15:val="{9E795684-5252-48EE-BA6F-665AA2AF3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A629B8"/>
    <w:pPr>
      <w:keepNext/>
      <w:tabs>
        <w:tab w:val="left" w:pos="567"/>
        <w:tab w:val="left" w:pos="1134"/>
      </w:tabs>
      <w:jc w:val="both"/>
      <w:outlineLvl w:val="2"/>
    </w:pPr>
    <w:rPr>
      <w:rFonts w:ascii="Arial" w:hAnsi="Arial"/>
      <w:b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A629B8"/>
    <w:rPr>
      <w:rFonts w:ascii="Arial" w:eastAsia="Times New Roman" w:hAnsi="Arial" w:cs="Times New Roman"/>
      <w:b/>
      <w:sz w:val="24"/>
      <w:szCs w:val="20"/>
      <w:lang w:val="x-none" w:eastAsia="pt-BR"/>
    </w:rPr>
  </w:style>
  <w:style w:type="paragraph" w:customStyle="1" w:styleId="Default">
    <w:name w:val="Default"/>
    <w:rsid w:val="00A629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Corpodetexto3">
    <w:name w:val="Body Text 3"/>
    <w:basedOn w:val="Normal"/>
    <w:link w:val="Corpodetexto3Char"/>
    <w:rsid w:val="00A629B8"/>
    <w:pPr>
      <w:jc w:val="both"/>
    </w:pPr>
    <w:rPr>
      <w:sz w:val="28"/>
      <w:szCs w:val="17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A629B8"/>
    <w:rPr>
      <w:rFonts w:ascii="Times New Roman" w:eastAsia="Times New Roman" w:hAnsi="Times New Roman" w:cs="Times New Roman"/>
      <w:sz w:val="28"/>
      <w:szCs w:val="17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A629B8"/>
    <w:pPr>
      <w:ind w:firstLine="708"/>
      <w:jc w:val="both"/>
    </w:pPr>
    <w:rPr>
      <w:sz w:val="28"/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A629B8"/>
    <w:rPr>
      <w:rFonts w:ascii="Times New Roman" w:eastAsia="Times New Roman" w:hAnsi="Times New Roman" w:cs="Times New Roman"/>
      <w:sz w:val="28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A629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29B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629B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629B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629B8"/>
    <w:pPr>
      <w:spacing w:before="120" w:after="120"/>
      <w:ind w:left="72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63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6383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B75951"/>
    <w:rPr>
      <w:color w:val="0563C1" w:themeColor="hyperlink"/>
      <w:u w:val="single"/>
    </w:rPr>
  </w:style>
  <w:style w:type="paragraph" w:styleId="Reviso">
    <w:name w:val="Revision"/>
    <w:hidden/>
    <w:uiPriority w:val="99"/>
    <w:semiHidden/>
    <w:rsid w:val="00C41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84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onografiasfupacmarian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iaM8L2JGocTzOrb1J0iGz40zNSUvVsy2/view?usp=sharin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96E9F-7987-48B5-BBB8-FDBE0D277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bruno ferreira</cp:lastModifiedBy>
  <cp:revision>2</cp:revision>
  <dcterms:created xsi:type="dcterms:W3CDTF">2020-09-15T21:30:00Z</dcterms:created>
  <dcterms:modified xsi:type="dcterms:W3CDTF">2020-09-15T21:30:00Z</dcterms:modified>
</cp:coreProperties>
</file>